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C8EC" w14:textId="31BA1DF9" w:rsidR="00163E17" w:rsidRDefault="00163E17" w:rsidP="000A4D8B">
      <w:pPr>
        <w:spacing w:line="240" w:lineRule="auto"/>
        <w:rPr>
          <w:rFonts w:ascii="Times New Roman" w:hAnsi="Times New Roman" w:cs="Times New Roman"/>
          <w:sz w:val="24"/>
          <w:szCs w:val="24"/>
        </w:rPr>
      </w:pPr>
    </w:p>
    <w:p w14:paraId="458DCDDA" w14:textId="344D9101" w:rsidR="000A4D8B" w:rsidRDefault="00EF5B63" w:rsidP="000249A0">
      <w:pPr>
        <w:spacing w:line="240" w:lineRule="auto"/>
        <w:jc w:val="center"/>
        <w:rPr>
          <w:rFonts w:ascii="Times New Roman" w:hAnsi="Times New Roman" w:cs="Times New Roman"/>
          <w:sz w:val="24"/>
          <w:szCs w:val="24"/>
        </w:rPr>
      </w:pPr>
      <w:bookmarkStart w:id="1" w:name="_Hlk517693285"/>
      <w:bookmarkEnd w:id="1"/>
      <w:r>
        <w:rPr>
          <w:rFonts w:ascii="Times New Roman" w:hAnsi="Times New Roman" w:cs="Times New Roman"/>
          <w:sz w:val="24"/>
          <w:szCs w:val="24"/>
        </w:rPr>
        <w:t xml:space="preserve">February </w:t>
      </w:r>
      <w:r w:rsidR="00A454C1">
        <w:rPr>
          <w:rFonts w:ascii="Times New Roman" w:hAnsi="Times New Roman" w:cs="Times New Roman"/>
          <w:sz w:val="24"/>
          <w:szCs w:val="24"/>
        </w:rPr>
        <w:t>22</w:t>
      </w:r>
      <w:r w:rsidR="000249A0">
        <w:rPr>
          <w:rFonts w:ascii="Times New Roman" w:hAnsi="Times New Roman" w:cs="Times New Roman"/>
          <w:sz w:val="24"/>
          <w:szCs w:val="24"/>
        </w:rPr>
        <w:t>, 2020</w:t>
      </w:r>
    </w:p>
    <w:p w14:paraId="4C4FFF6E" w14:textId="74C81CD0" w:rsidR="00CA7448" w:rsidRDefault="00CA7448" w:rsidP="000A4D8B">
      <w:pPr>
        <w:spacing w:line="240" w:lineRule="auto"/>
        <w:rPr>
          <w:rFonts w:ascii="Times New Roman" w:hAnsi="Times New Roman" w:cs="Times New Roman"/>
          <w:sz w:val="24"/>
          <w:szCs w:val="24"/>
        </w:rPr>
      </w:pPr>
    </w:p>
    <w:p w14:paraId="59967FDA" w14:textId="65FC8EF9" w:rsidR="0043010D" w:rsidRDefault="008D2388" w:rsidP="0043010D">
      <w:pPr>
        <w:spacing w:line="240" w:lineRule="auto"/>
        <w:rPr>
          <w:rFonts w:ascii="Times New Roman" w:hAnsi="Times New Roman" w:cs="Times New Roman"/>
          <w:sz w:val="24"/>
          <w:szCs w:val="24"/>
        </w:rPr>
      </w:pPr>
      <w:r>
        <w:rPr>
          <w:rFonts w:ascii="Times New Roman" w:hAnsi="Times New Roman" w:cs="Times New Roman"/>
          <w:sz w:val="24"/>
          <w:szCs w:val="24"/>
        </w:rPr>
        <w:t>Barry Thom</w:t>
      </w:r>
    </w:p>
    <w:p w14:paraId="72B1407D" w14:textId="5363007D" w:rsidR="00017DFC" w:rsidRDefault="00AE4FE6" w:rsidP="000A4D8B">
      <w:pPr>
        <w:spacing w:line="240" w:lineRule="auto"/>
        <w:rPr>
          <w:rFonts w:ascii="Times New Roman" w:hAnsi="Times New Roman" w:cs="Times New Roman"/>
          <w:sz w:val="24"/>
          <w:szCs w:val="24"/>
        </w:rPr>
      </w:pPr>
      <w:r w:rsidRPr="00017DFC">
        <w:rPr>
          <w:rFonts w:ascii="Times New Roman" w:hAnsi="Times New Roman" w:cs="Times New Roman"/>
          <w:sz w:val="24"/>
          <w:szCs w:val="24"/>
        </w:rPr>
        <w:t xml:space="preserve">Regional Administrator for the West Coast Region </w:t>
      </w:r>
    </w:p>
    <w:p w14:paraId="509FB868" w14:textId="69A71F82" w:rsidR="00017DFC" w:rsidRDefault="00AE4FE6" w:rsidP="000A4D8B">
      <w:pPr>
        <w:spacing w:line="240" w:lineRule="auto"/>
        <w:rPr>
          <w:rFonts w:ascii="Times New Roman" w:hAnsi="Times New Roman" w:cs="Times New Roman"/>
          <w:sz w:val="24"/>
          <w:szCs w:val="24"/>
        </w:rPr>
      </w:pPr>
      <w:r w:rsidRPr="00017DFC">
        <w:rPr>
          <w:rFonts w:ascii="Times New Roman" w:hAnsi="Times New Roman" w:cs="Times New Roman"/>
          <w:sz w:val="24"/>
          <w:szCs w:val="24"/>
        </w:rPr>
        <w:t xml:space="preserve">NOAA – National Marine Fisheries Service </w:t>
      </w:r>
    </w:p>
    <w:p w14:paraId="00344AF1" w14:textId="1D1051B6" w:rsidR="00293E98" w:rsidRDefault="00293E98" w:rsidP="000A4D8B">
      <w:pPr>
        <w:spacing w:line="240" w:lineRule="auto"/>
        <w:rPr>
          <w:rFonts w:ascii="Times New Roman" w:hAnsi="Times New Roman" w:cs="Times New Roman"/>
          <w:sz w:val="24"/>
          <w:szCs w:val="24"/>
        </w:rPr>
      </w:pPr>
      <w:r>
        <w:rPr>
          <w:rFonts w:ascii="Times New Roman" w:hAnsi="Times New Roman" w:cs="Times New Roman"/>
          <w:sz w:val="24"/>
          <w:szCs w:val="24"/>
        </w:rPr>
        <w:t>7600 Sand Point Way Northeast</w:t>
      </w:r>
    </w:p>
    <w:p w14:paraId="506242AB" w14:textId="7C557C00" w:rsidR="002E7FEF" w:rsidRDefault="00293E98" w:rsidP="000A4D8B">
      <w:pPr>
        <w:spacing w:line="240" w:lineRule="auto"/>
        <w:rPr>
          <w:rFonts w:ascii="Times New Roman" w:hAnsi="Times New Roman" w:cs="Times New Roman"/>
          <w:sz w:val="24"/>
          <w:szCs w:val="24"/>
        </w:rPr>
      </w:pPr>
      <w:r>
        <w:rPr>
          <w:rFonts w:ascii="Times New Roman" w:hAnsi="Times New Roman" w:cs="Times New Roman"/>
          <w:sz w:val="24"/>
          <w:szCs w:val="24"/>
        </w:rPr>
        <w:t>Seattle, Washington</w:t>
      </w:r>
      <w:r w:rsidR="00416AFD">
        <w:rPr>
          <w:rFonts w:ascii="Times New Roman" w:hAnsi="Times New Roman" w:cs="Times New Roman"/>
          <w:sz w:val="24"/>
          <w:szCs w:val="24"/>
        </w:rPr>
        <w:t xml:space="preserve"> 98115</w:t>
      </w:r>
    </w:p>
    <w:p w14:paraId="306B6B51" w14:textId="77777777" w:rsidR="00017DFC" w:rsidRDefault="00017DFC" w:rsidP="000A4D8B">
      <w:pPr>
        <w:spacing w:line="240" w:lineRule="auto"/>
        <w:rPr>
          <w:rFonts w:ascii="Times New Roman" w:hAnsi="Times New Roman" w:cs="Times New Roman"/>
          <w:sz w:val="24"/>
          <w:szCs w:val="24"/>
        </w:rPr>
      </w:pPr>
    </w:p>
    <w:p w14:paraId="6F46DA05" w14:textId="32E533AB" w:rsidR="008E76D0" w:rsidRDefault="008E76D0" w:rsidP="000A4D8B">
      <w:pPr>
        <w:spacing w:line="240" w:lineRule="auto"/>
        <w:rPr>
          <w:rFonts w:ascii="Times New Roman" w:hAnsi="Times New Roman" w:cs="Times New Roman"/>
          <w:sz w:val="24"/>
          <w:szCs w:val="24"/>
        </w:rPr>
      </w:pPr>
      <w:r>
        <w:rPr>
          <w:rFonts w:ascii="Times New Roman" w:hAnsi="Times New Roman" w:cs="Times New Roman"/>
          <w:sz w:val="24"/>
          <w:szCs w:val="24"/>
        </w:rPr>
        <w:t xml:space="preserve">cc: United States Fish and Wildlife Service, Paul Souza; State Water Resources Control Board, Diane Riddle; Natural Resource Defense Council, Doug Obegi; The Bay Institute, Gary Bobker; Defenders of Wildlife, Rachel Zwillinger; San Francisco </w:t>
      </w:r>
      <w:proofErr w:type="spellStart"/>
      <w:r>
        <w:rPr>
          <w:rFonts w:ascii="Times New Roman" w:hAnsi="Times New Roman" w:cs="Times New Roman"/>
          <w:sz w:val="24"/>
          <w:szCs w:val="24"/>
        </w:rPr>
        <w:t>Baykeeper</w:t>
      </w:r>
      <w:proofErr w:type="spellEnd"/>
      <w:r>
        <w:rPr>
          <w:rFonts w:ascii="Times New Roman" w:hAnsi="Times New Roman" w:cs="Times New Roman"/>
          <w:sz w:val="24"/>
          <w:szCs w:val="24"/>
        </w:rPr>
        <w:t>, Johnathan Rosenfield; California Sportfishing Protection Alliance, Chris Shutes; Golden Gate Salmon Association, John McManus</w:t>
      </w:r>
    </w:p>
    <w:p w14:paraId="620B77D1" w14:textId="77777777" w:rsidR="008E76D0" w:rsidRDefault="008E76D0" w:rsidP="000A4D8B">
      <w:pPr>
        <w:spacing w:line="240" w:lineRule="auto"/>
        <w:rPr>
          <w:rFonts w:ascii="Times New Roman" w:hAnsi="Times New Roman" w:cs="Times New Roman"/>
          <w:sz w:val="24"/>
          <w:szCs w:val="24"/>
        </w:rPr>
      </w:pPr>
    </w:p>
    <w:p w14:paraId="2509CA75" w14:textId="24A32B56" w:rsidR="00224005" w:rsidRDefault="0026623E" w:rsidP="000A4D8B">
      <w:pPr>
        <w:spacing w:line="240" w:lineRule="auto"/>
        <w:rPr>
          <w:rFonts w:ascii="Times New Roman" w:hAnsi="Times New Roman" w:cs="Times New Roman"/>
          <w:sz w:val="24"/>
          <w:szCs w:val="24"/>
        </w:rPr>
      </w:pPr>
      <w:r w:rsidRPr="00DC3926">
        <w:rPr>
          <w:rFonts w:ascii="Times New Roman" w:hAnsi="Times New Roman" w:cs="Times New Roman"/>
          <w:sz w:val="24"/>
          <w:szCs w:val="24"/>
        </w:rPr>
        <w:t>Dear</w:t>
      </w:r>
      <w:r w:rsidR="00B758B3" w:rsidRPr="00DC3926">
        <w:rPr>
          <w:rFonts w:ascii="Times New Roman" w:hAnsi="Times New Roman" w:cs="Times New Roman"/>
          <w:sz w:val="24"/>
          <w:szCs w:val="24"/>
        </w:rPr>
        <w:t xml:space="preserve"> </w:t>
      </w:r>
      <w:r w:rsidR="0043010D">
        <w:rPr>
          <w:rFonts w:ascii="Times New Roman" w:hAnsi="Times New Roman" w:cs="Times New Roman"/>
          <w:sz w:val="24"/>
          <w:szCs w:val="24"/>
        </w:rPr>
        <w:t xml:space="preserve">Regional </w:t>
      </w:r>
      <w:r w:rsidR="00017DFC">
        <w:rPr>
          <w:rFonts w:ascii="Times New Roman" w:hAnsi="Times New Roman" w:cs="Times New Roman"/>
          <w:sz w:val="24"/>
          <w:szCs w:val="24"/>
        </w:rPr>
        <w:t>Administrator</w:t>
      </w:r>
      <w:r w:rsidR="0043010D">
        <w:rPr>
          <w:rFonts w:ascii="Times New Roman" w:hAnsi="Times New Roman" w:cs="Times New Roman"/>
          <w:sz w:val="24"/>
          <w:szCs w:val="24"/>
        </w:rPr>
        <w:t xml:space="preserve"> </w:t>
      </w:r>
      <w:r w:rsidR="008D2388">
        <w:rPr>
          <w:rFonts w:ascii="Times New Roman" w:hAnsi="Times New Roman" w:cs="Times New Roman"/>
          <w:sz w:val="24"/>
          <w:szCs w:val="24"/>
        </w:rPr>
        <w:t>Barry Thom,</w:t>
      </w:r>
      <w:r w:rsidR="0043010D">
        <w:rPr>
          <w:rFonts w:ascii="Times New Roman" w:hAnsi="Times New Roman" w:cs="Times New Roman"/>
          <w:sz w:val="24"/>
          <w:szCs w:val="24"/>
        </w:rPr>
        <w:t xml:space="preserve"> </w:t>
      </w:r>
    </w:p>
    <w:p w14:paraId="03A8AA32" w14:textId="77777777" w:rsidR="000A4D8B" w:rsidRDefault="000A4D8B" w:rsidP="002733C7">
      <w:pPr>
        <w:spacing w:line="240" w:lineRule="auto"/>
        <w:jc w:val="center"/>
        <w:rPr>
          <w:rFonts w:ascii="Times New Roman" w:hAnsi="Times New Roman" w:cs="Times New Roman"/>
          <w:sz w:val="24"/>
          <w:szCs w:val="24"/>
        </w:rPr>
      </w:pPr>
    </w:p>
    <w:p w14:paraId="5CE0662D" w14:textId="77777777" w:rsidR="00125E64" w:rsidRDefault="00E3391C" w:rsidP="004E4100">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I</w:t>
      </w:r>
      <w:r w:rsidR="009B246F">
        <w:rPr>
          <w:rFonts w:ascii="Times New Roman" w:hAnsi="Times New Roman" w:cs="Times New Roman"/>
          <w:sz w:val="24"/>
          <w:szCs w:val="24"/>
        </w:rPr>
        <w:t xml:space="preserve"> </w:t>
      </w:r>
      <w:r w:rsidR="002E7FEF" w:rsidRPr="002E7FEF">
        <w:rPr>
          <w:rFonts w:ascii="Times New Roman" w:hAnsi="Times New Roman" w:cs="Times New Roman"/>
          <w:sz w:val="24"/>
          <w:szCs w:val="24"/>
        </w:rPr>
        <w:t>write</w:t>
      </w:r>
      <w:r w:rsidR="00FE2641" w:rsidRPr="002E7FEF">
        <w:rPr>
          <w:rFonts w:ascii="Times New Roman" w:hAnsi="Times New Roman" w:cs="Times New Roman"/>
          <w:sz w:val="24"/>
          <w:szCs w:val="24"/>
        </w:rPr>
        <w:t xml:space="preserve"> </w:t>
      </w:r>
      <w:r>
        <w:rPr>
          <w:rFonts w:ascii="Times New Roman" w:hAnsi="Times New Roman" w:cs="Times New Roman"/>
          <w:sz w:val="24"/>
          <w:szCs w:val="24"/>
        </w:rPr>
        <w:t xml:space="preserve">on behalf of the </w:t>
      </w:r>
      <w:r w:rsidR="00FE2641" w:rsidRPr="002E7FEF">
        <w:rPr>
          <w:rFonts w:ascii="Times New Roman" w:hAnsi="Times New Roman" w:cs="Times New Roman"/>
          <w:sz w:val="24"/>
          <w:szCs w:val="24"/>
        </w:rPr>
        <w:t>California-Nevada Chapter of the America Fisheries Society</w:t>
      </w:r>
      <w:r>
        <w:rPr>
          <w:rFonts w:ascii="Times New Roman" w:hAnsi="Times New Roman" w:cs="Times New Roman"/>
          <w:sz w:val="24"/>
          <w:szCs w:val="24"/>
        </w:rPr>
        <w:t xml:space="preserve"> to </w:t>
      </w:r>
      <w:r w:rsidR="00A51135">
        <w:rPr>
          <w:rFonts w:ascii="Times New Roman" w:hAnsi="Times New Roman" w:cs="Times New Roman"/>
          <w:sz w:val="24"/>
          <w:szCs w:val="24"/>
        </w:rPr>
        <w:t>strongly oppose</w:t>
      </w:r>
      <w:r w:rsidR="000249A0">
        <w:rPr>
          <w:rFonts w:ascii="Times New Roman" w:hAnsi="Times New Roman" w:cs="Times New Roman"/>
          <w:sz w:val="24"/>
          <w:szCs w:val="24"/>
        </w:rPr>
        <w:t xml:space="preserve"> implementation of the 2019 National Marine Fisheries Service </w:t>
      </w:r>
      <w:r w:rsidR="00017DFC">
        <w:rPr>
          <w:rFonts w:ascii="Times New Roman" w:hAnsi="Times New Roman" w:cs="Times New Roman"/>
          <w:sz w:val="24"/>
          <w:szCs w:val="24"/>
        </w:rPr>
        <w:t xml:space="preserve">(NMFS) </w:t>
      </w:r>
      <w:r w:rsidR="000249A0">
        <w:rPr>
          <w:rFonts w:ascii="Times New Roman" w:hAnsi="Times New Roman" w:cs="Times New Roman"/>
          <w:sz w:val="24"/>
          <w:szCs w:val="24"/>
        </w:rPr>
        <w:t xml:space="preserve">Biological Opinion on the </w:t>
      </w:r>
      <w:proofErr w:type="spellStart"/>
      <w:r w:rsidR="000249A0">
        <w:rPr>
          <w:rFonts w:ascii="Times New Roman" w:hAnsi="Times New Roman" w:cs="Times New Roman"/>
          <w:sz w:val="24"/>
          <w:szCs w:val="24"/>
        </w:rPr>
        <w:t>Reinitiation</w:t>
      </w:r>
      <w:proofErr w:type="spellEnd"/>
      <w:r w:rsidR="000249A0">
        <w:rPr>
          <w:rFonts w:ascii="Times New Roman" w:hAnsi="Times New Roman" w:cs="Times New Roman"/>
          <w:sz w:val="24"/>
          <w:szCs w:val="24"/>
        </w:rPr>
        <w:t xml:space="preserve"> of Consultation on the Coordinated Long-term Operation of the Central Valley P</w:t>
      </w:r>
      <w:r w:rsidR="0043010D">
        <w:rPr>
          <w:rFonts w:ascii="Times New Roman" w:hAnsi="Times New Roman" w:cs="Times New Roman"/>
          <w:sz w:val="24"/>
          <w:szCs w:val="24"/>
        </w:rPr>
        <w:t xml:space="preserve">roject and State Water Project. </w:t>
      </w:r>
    </w:p>
    <w:p w14:paraId="0E2BAF7D" w14:textId="0570D5B4" w:rsidR="00125E64" w:rsidRDefault="00125E64" w:rsidP="004E4100">
      <w:pPr>
        <w:spacing w:afterLines="120" w:after="288" w:line="240" w:lineRule="auto"/>
        <w:rPr>
          <w:rFonts w:ascii="Times New Roman" w:hAnsi="Times New Roman" w:cs="Times New Roman"/>
          <w:sz w:val="24"/>
          <w:szCs w:val="24"/>
        </w:rPr>
      </w:pPr>
      <w:r w:rsidRPr="002E7FEF">
        <w:rPr>
          <w:rFonts w:ascii="Times New Roman" w:hAnsi="Times New Roman" w:cs="Times New Roman"/>
          <w:sz w:val="24"/>
          <w:szCs w:val="24"/>
        </w:rPr>
        <w:t>The mission of the American Fisheries Society is to improve the conservation and sustainability of fishery resources and aquatic ecosystems by advancing fisheries and aquatic science and promoting the development of fisheries professionals.</w:t>
      </w:r>
      <w:r>
        <w:rPr>
          <w:rFonts w:ascii="Times New Roman" w:hAnsi="Times New Roman" w:cs="Times New Roman"/>
          <w:sz w:val="24"/>
          <w:szCs w:val="24"/>
        </w:rPr>
        <w:t xml:space="preserve"> </w:t>
      </w:r>
      <w:r w:rsidRPr="002E7FEF">
        <w:rPr>
          <w:rFonts w:ascii="Times New Roman" w:hAnsi="Times New Roman" w:cs="Times New Roman"/>
          <w:sz w:val="24"/>
          <w:szCs w:val="24"/>
        </w:rPr>
        <w:t xml:space="preserve">The California-Nevada Chapter of the American Fisheries Society was founded in 1966 and includes over 400 fisheries and aquatic science professionals from </w:t>
      </w:r>
      <w:r>
        <w:rPr>
          <w:rFonts w:ascii="Times New Roman" w:hAnsi="Times New Roman" w:cs="Times New Roman"/>
          <w:sz w:val="24"/>
          <w:szCs w:val="24"/>
        </w:rPr>
        <w:t>F</w:t>
      </w:r>
      <w:r w:rsidRPr="002E7FEF">
        <w:rPr>
          <w:rFonts w:ascii="Times New Roman" w:hAnsi="Times New Roman" w:cs="Times New Roman"/>
          <w:sz w:val="24"/>
          <w:szCs w:val="24"/>
        </w:rPr>
        <w:t xml:space="preserve">ederal, </w:t>
      </w:r>
      <w:r>
        <w:rPr>
          <w:rFonts w:ascii="Times New Roman" w:hAnsi="Times New Roman" w:cs="Times New Roman"/>
          <w:sz w:val="24"/>
          <w:szCs w:val="24"/>
        </w:rPr>
        <w:t>S</w:t>
      </w:r>
      <w:r w:rsidRPr="002E7FEF">
        <w:rPr>
          <w:rFonts w:ascii="Times New Roman" w:hAnsi="Times New Roman" w:cs="Times New Roman"/>
          <w:sz w:val="24"/>
          <w:szCs w:val="24"/>
        </w:rPr>
        <w:t xml:space="preserve">tate, and </w:t>
      </w:r>
      <w:r>
        <w:rPr>
          <w:rFonts w:ascii="Times New Roman" w:hAnsi="Times New Roman" w:cs="Times New Roman"/>
          <w:sz w:val="24"/>
          <w:szCs w:val="24"/>
        </w:rPr>
        <w:t>T</w:t>
      </w:r>
      <w:r w:rsidRPr="002E7FEF">
        <w:rPr>
          <w:rFonts w:ascii="Times New Roman" w:hAnsi="Times New Roman" w:cs="Times New Roman"/>
          <w:sz w:val="24"/>
          <w:szCs w:val="24"/>
        </w:rPr>
        <w:t xml:space="preserve">ribal agencies, colleges and universities, and </w:t>
      </w:r>
      <w:r>
        <w:rPr>
          <w:rFonts w:ascii="Times New Roman" w:hAnsi="Times New Roman" w:cs="Times New Roman"/>
          <w:sz w:val="24"/>
          <w:szCs w:val="24"/>
        </w:rPr>
        <w:t xml:space="preserve">the </w:t>
      </w:r>
      <w:r w:rsidRPr="002E7FEF">
        <w:rPr>
          <w:rFonts w:ascii="Times New Roman" w:hAnsi="Times New Roman" w:cs="Times New Roman"/>
          <w:sz w:val="24"/>
          <w:szCs w:val="24"/>
        </w:rPr>
        <w:t xml:space="preserve">private </w:t>
      </w:r>
      <w:r>
        <w:rPr>
          <w:rFonts w:ascii="Times New Roman" w:hAnsi="Times New Roman" w:cs="Times New Roman"/>
          <w:sz w:val="24"/>
          <w:szCs w:val="24"/>
        </w:rPr>
        <w:t>sector</w:t>
      </w:r>
      <w:r w:rsidRPr="002E7FEF">
        <w:rPr>
          <w:rFonts w:ascii="Times New Roman" w:hAnsi="Times New Roman" w:cs="Times New Roman"/>
          <w:sz w:val="24"/>
          <w:szCs w:val="24"/>
        </w:rPr>
        <w:t xml:space="preserve">. </w:t>
      </w:r>
      <w:r w:rsidRPr="00E759E2">
        <w:rPr>
          <w:rFonts w:ascii="Times New Roman" w:hAnsi="Times New Roman" w:cs="Times New Roman"/>
          <w:sz w:val="24"/>
          <w:szCs w:val="24"/>
        </w:rPr>
        <w:t xml:space="preserve">The collective diversity and expertise of our members </w:t>
      </w:r>
      <w:r>
        <w:rPr>
          <w:rFonts w:ascii="Times New Roman" w:hAnsi="Times New Roman" w:cs="Times New Roman"/>
          <w:sz w:val="24"/>
          <w:szCs w:val="24"/>
        </w:rPr>
        <w:t>are</w:t>
      </w:r>
      <w:r w:rsidRPr="00E759E2">
        <w:rPr>
          <w:rFonts w:ascii="Times New Roman" w:hAnsi="Times New Roman" w:cs="Times New Roman"/>
          <w:sz w:val="24"/>
          <w:szCs w:val="24"/>
        </w:rPr>
        <w:t xml:space="preserve"> the basis of an intimate and </w:t>
      </w:r>
      <w:r w:rsidRPr="00841D4C">
        <w:rPr>
          <w:rFonts w:ascii="Times New Roman" w:hAnsi="Times New Roman" w:cs="Times New Roman"/>
          <w:sz w:val="24"/>
          <w:szCs w:val="24"/>
        </w:rPr>
        <w:t>unparalleled familiarity with fisheries resources and issues with</w:t>
      </w:r>
      <w:r w:rsidR="00EF5B63">
        <w:rPr>
          <w:rFonts w:ascii="Times New Roman" w:hAnsi="Times New Roman" w:cs="Times New Roman"/>
          <w:sz w:val="24"/>
          <w:szCs w:val="24"/>
        </w:rPr>
        <w:t>in</w:t>
      </w:r>
      <w:r w:rsidRPr="00841D4C">
        <w:rPr>
          <w:rFonts w:ascii="Times New Roman" w:hAnsi="Times New Roman" w:cs="Times New Roman"/>
          <w:sz w:val="24"/>
          <w:szCs w:val="24"/>
        </w:rPr>
        <w:t xml:space="preserve"> our region. Our Chapter is actively engaged in fisheries and conservation activities </w:t>
      </w:r>
      <w:r w:rsidRPr="00E759E2">
        <w:rPr>
          <w:rFonts w:ascii="Times New Roman" w:hAnsi="Times New Roman" w:cs="Times New Roman"/>
          <w:sz w:val="24"/>
          <w:szCs w:val="24"/>
        </w:rPr>
        <w:t xml:space="preserve">throughout California and Nevada to advance our profession and the cause of </w:t>
      </w:r>
      <w:r>
        <w:rPr>
          <w:rFonts w:ascii="Times New Roman" w:hAnsi="Times New Roman" w:cs="Times New Roman"/>
          <w:sz w:val="24"/>
          <w:szCs w:val="24"/>
        </w:rPr>
        <w:t xml:space="preserve">science-based </w:t>
      </w:r>
      <w:r w:rsidRPr="00E759E2">
        <w:rPr>
          <w:rFonts w:ascii="Times New Roman" w:hAnsi="Times New Roman" w:cs="Times New Roman"/>
          <w:sz w:val="24"/>
          <w:szCs w:val="24"/>
        </w:rPr>
        <w:t>fisheries conservation and management</w:t>
      </w:r>
      <w:r>
        <w:rPr>
          <w:rFonts w:ascii="Times New Roman" w:hAnsi="Times New Roman" w:cs="Times New Roman"/>
          <w:sz w:val="24"/>
          <w:szCs w:val="24"/>
        </w:rPr>
        <w:t>.</w:t>
      </w:r>
      <w:r w:rsidRPr="00125E64">
        <w:rPr>
          <w:rFonts w:ascii="Times New Roman" w:hAnsi="Times New Roman" w:cs="Times New Roman"/>
          <w:sz w:val="24"/>
          <w:szCs w:val="24"/>
        </w:rPr>
        <w:t xml:space="preserve"> </w:t>
      </w:r>
      <w:r>
        <w:rPr>
          <w:rFonts w:ascii="Times New Roman" w:hAnsi="Times New Roman" w:cs="Times New Roman"/>
          <w:sz w:val="24"/>
          <w:szCs w:val="24"/>
        </w:rPr>
        <w:t>Endangered species issues pertaining to the Sacramento-San Joaquin Delta are of particular concern to the California-Nevada Chapter of the American Fisheries Society.</w:t>
      </w:r>
    </w:p>
    <w:p w14:paraId="1A045842" w14:textId="50F00797" w:rsidR="00125E64" w:rsidRPr="00125E64" w:rsidRDefault="000249A0" w:rsidP="00125E64">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As issued </w:t>
      </w:r>
      <w:r w:rsidR="0043010D">
        <w:rPr>
          <w:rFonts w:ascii="Times New Roman" w:hAnsi="Times New Roman" w:cs="Times New Roman"/>
          <w:sz w:val="24"/>
          <w:szCs w:val="24"/>
        </w:rPr>
        <w:t>on</w:t>
      </w:r>
      <w:r>
        <w:rPr>
          <w:rFonts w:ascii="Times New Roman" w:hAnsi="Times New Roman" w:cs="Times New Roman"/>
          <w:sz w:val="24"/>
          <w:szCs w:val="24"/>
        </w:rPr>
        <w:t xml:space="preserve"> October </w:t>
      </w:r>
      <w:r w:rsidR="0043010D">
        <w:rPr>
          <w:rFonts w:ascii="Times New Roman" w:hAnsi="Times New Roman" w:cs="Times New Roman"/>
          <w:sz w:val="24"/>
          <w:szCs w:val="24"/>
        </w:rPr>
        <w:t xml:space="preserve">22, </w:t>
      </w:r>
      <w:r>
        <w:rPr>
          <w:rFonts w:ascii="Times New Roman" w:hAnsi="Times New Roman" w:cs="Times New Roman"/>
          <w:sz w:val="24"/>
          <w:szCs w:val="24"/>
        </w:rPr>
        <w:t>20</w:t>
      </w:r>
      <w:r w:rsidR="0043010D">
        <w:rPr>
          <w:rFonts w:ascii="Times New Roman" w:hAnsi="Times New Roman" w:cs="Times New Roman"/>
          <w:sz w:val="24"/>
          <w:szCs w:val="24"/>
        </w:rPr>
        <w:t>19, the 2019</w:t>
      </w:r>
      <w:r w:rsidR="00017DFC">
        <w:rPr>
          <w:rFonts w:ascii="Times New Roman" w:hAnsi="Times New Roman" w:cs="Times New Roman"/>
          <w:sz w:val="24"/>
          <w:szCs w:val="24"/>
        </w:rPr>
        <w:t xml:space="preserve"> NMFS</w:t>
      </w:r>
      <w:r w:rsidR="0043010D">
        <w:rPr>
          <w:rFonts w:ascii="Times New Roman" w:hAnsi="Times New Roman" w:cs="Times New Roman"/>
          <w:sz w:val="24"/>
          <w:szCs w:val="24"/>
        </w:rPr>
        <w:t xml:space="preserve"> Biological Opinion</w:t>
      </w:r>
      <w:r>
        <w:rPr>
          <w:rFonts w:ascii="Times New Roman" w:hAnsi="Times New Roman" w:cs="Times New Roman"/>
          <w:sz w:val="24"/>
          <w:szCs w:val="24"/>
        </w:rPr>
        <w:t xml:space="preserve"> severely truncate</w:t>
      </w:r>
      <w:r w:rsidR="0043010D">
        <w:rPr>
          <w:rFonts w:ascii="Times New Roman" w:hAnsi="Times New Roman" w:cs="Times New Roman"/>
          <w:sz w:val="24"/>
          <w:szCs w:val="24"/>
        </w:rPr>
        <w:t>s</w:t>
      </w:r>
      <w:r>
        <w:rPr>
          <w:rFonts w:ascii="Times New Roman" w:hAnsi="Times New Roman" w:cs="Times New Roman"/>
          <w:sz w:val="24"/>
          <w:szCs w:val="24"/>
        </w:rPr>
        <w:t xml:space="preserve"> </w:t>
      </w:r>
      <w:r w:rsidR="00017DFC">
        <w:rPr>
          <w:rFonts w:ascii="Times New Roman" w:hAnsi="Times New Roman" w:cs="Times New Roman"/>
          <w:sz w:val="24"/>
          <w:szCs w:val="24"/>
        </w:rPr>
        <w:t xml:space="preserve">or eliminates </w:t>
      </w:r>
      <w:r w:rsidR="0043010D">
        <w:rPr>
          <w:rFonts w:ascii="Times New Roman" w:hAnsi="Times New Roman" w:cs="Times New Roman"/>
          <w:sz w:val="24"/>
          <w:szCs w:val="24"/>
        </w:rPr>
        <w:t xml:space="preserve">existing </w:t>
      </w:r>
      <w:r>
        <w:rPr>
          <w:rFonts w:ascii="Times New Roman" w:hAnsi="Times New Roman" w:cs="Times New Roman"/>
          <w:sz w:val="24"/>
          <w:szCs w:val="24"/>
        </w:rPr>
        <w:t xml:space="preserve">protections </w:t>
      </w:r>
      <w:r w:rsidR="00017DFC">
        <w:rPr>
          <w:rFonts w:ascii="Times New Roman" w:hAnsi="Times New Roman" w:cs="Times New Roman"/>
          <w:sz w:val="24"/>
          <w:szCs w:val="24"/>
        </w:rPr>
        <w:t xml:space="preserve">under the 2009 NMFS Biological Opinion for </w:t>
      </w:r>
      <w:r>
        <w:rPr>
          <w:rFonts w:ascii="Times New Roman" w:hAnsi="Times New Roman" w:cs="Times New Roman"/>
          <w:sz w:val="24"/>
          <w:szCs w:val="24"/>
        </w:rPr>
        <w:t xml:space="preserve">federally listed </w:t>
      </w:r>
      <w:r w:rsidR="00AB6EFF">
        <w:rPr>
          <w:rFonts w:ascii="Times New Roman" w:hAnsi="Times New Roman" w:cs="Times New Roman"/>
          <w:sz w:val="24"/>
          <w:szCs w:val="24"/>
        </w:rPr>
        <w:t xml:space="preserve">endangered Sacramento River </w:t>
      </w:r>
      <w:r>
        <w:rPr>
          <w:rFonts w:ascii="Times New Roman" w:hAnsi="Times New Roman" w:cs="Times New Roman"/>
          <w:sz w:val="24"/>
          <w:szCs w:val="24"/>
        </w:rPr>
        <w:t xml:space="preserve">winter-run </w:t>
      </w:r>
      <w:r w:rsidR="0043010D">
        <w:rPr>
          <w:rFonts w:ascii="Times New Roman" w:hAnsi="Times New Roman" w:cs="Times New Roman"/>
          <w:sz w:val="24"/>
          <w:szCs w:val="24"/>
        </w:rPr>
        <w:t xml:space="preserve">Chinook Salmon, </w:t>
      </w:r>
      <w:r w:rsidR="00AB6EFF">
        <w:rPr>
          <w:rFonts w:ascii="Times New Roman" w:hAnsi="Times New Roman" w:cs="Times New Roman"/>
          <w:sz w:val="24"/>
          <w:szCs w:val="24"/>
        </w:rPr>
        <w:t xml:space="preserve">threatened Central Valley </w:t>
      </w:r>
      <w:r w:rsidR="0043010D">
        <w:rPr>
          <w:rFonts w:ascii="Times New Roman" w:hAnsi="Times New Roman" w:cs="Times New Roman"/>
          <w:sz w:val="24"/>
          <w:szCs w:val="24"/>
        </w:rPr>
        <w:t xml:space="preserve">spring-run Chinook Salmon, </w:t>
      </w:r>
      <w:r w:rsidR="00AB6EFF">
        <w:rPr>
          <w:rFonts w:ascii="Times New Roman" w:hAnsi="Times New Roman" w:cs="Times New Roman"/>
          <w:sz w:val="24"/>
          <w:szCs w:val="24"/>
        </w:rPr>
        <w:t xml:space="preserve">threatened </w:t>
      </w:r>
      <w:r w:rsidR="00AF42B0">
        <w:rPr>
          <w:rFonts w:ascii="Times New Roman" w:hAnsi="Times New Roman" w:cs="Times New Roman"/>
          <w:sz w:val="24"/>
          <w:szCs w:val="24"/>
        </w:rPr>
        <w:t xml:space="preserve">California </w:t>
      </w:r>
      <w:r w:rsidR="0043010D">
        <w:rPr>
          <w:rFonts w:ascii="Times New Roman" w:hAnsi="Times New Roman" w:cs="Times New Roman"/>
          <w:sz w:val="24"/>
          <w:szCs w:val="24"/>
        </w:rPr>
        <w:t xml:space="preserve">Central Valley steelhead, </w:t>
      </w:r>
      <w:r w:rsidR="00AB6EFF">
        <w:rPr>
          <w:rFonts w:ascii="Times New Roman" w:hAnsi="Times New Roman" w:cs="Times New Roman"/>
          <w:sz w:val="24"/>
          <w:szCs w:val="24"/>
        </w:rPr>
        <w:t xml:space="preserve">threatened Southern Distinct Population Segment of </w:t>
      </w:r>
      <w:r w:rsidR="0043010D">
        <w:rPr>
          <w:rFonts w:ascii="Times New Roman" w:hAnsi="Times New Roman" w:cs="Times New Roman"/>
          <w:sz w:val="24"/>
          <w:szCs w:val="24"/>
        </w:rPr>
        <w:t xml:space="preserve">North American Green Sturgeon, </w:t>
      </w:r>
      <w:r w:rsidR="00AE4FE6">
        <w:rPr>
          <w:rFonts w:ascii="Times New Roman" w:hAnsi="Times New Roman" w:cs="Times New Roman"/>
          <w:sz w:val="24"/>
          <w:szCs w:val="24"/>
        </w:rPr>
        <w:t xml:space="preserve">and </w:t>
      </w:r>
      <w:r w:rsidR="00AB6EFF">
        <w:rPr>
          <w:rFonts w:ascii="Times New Roman" w:hAnsi="Times New Roman" w:cs="Times New Roman"/>
          <w:sz w:val="24"/>
          <w:szCs w:val="24"/>
        </w:rPr>
        <w:t xml:space="preserve">threatened Southern Resident </w:t>
      </w:r>
      <w:r w:rsidR="00125E64">
        <w:rPr>
          <w:rFonts w:ascii="Times New Roman" w:hAnsi="Times New Roman" w:cs="Times New Roman"/>
          <w:sz w:val="24"/>
          <w:szCs w:val="24"/>
        </w:rPr>
        <w:t>Killer Whale. We urge</w:t>
      </w:r>
      <w:r w:rsidR="00125E64">
        <w:rPr>
          <w:rFonts w:ascii="Times New Roman" w:hAnsi="Times New Roman" w:cs="Times New Roman"/>
          <w:color w:val="auto"/>
          <w:sz w:val="24"/>
          <w:szCs w:val="24"/>
        </w:rPr>
        <w:t xml:space="preserve"> you to consider the scale and range of changes to the communities, </w:t>
      </w:r>
      <w:r w:rsidR="00125E64">
        <w:rPr>
          <w:rFonts w:ascii="Times New Roman" w:hAnsi="Times New Roman" w:cs="Times New Roman"/>
          <w:color w:val="auto"/>
          <w:sz w:val="24"/>
          <w:szCs w:val="24"/>
        </w:rPr>
        <w:lastRenderedPageBreak/>
        <w:t xml:space="preserve">ecology, and natural resources of California and the Sacramento-San Joaquin Delta </w:t>
      </w:r>
      <w:r w:rsidR="00CA4926">
        <w:rPr>
          <w:rFonts w:ascii="Times New Roman" w:hAnsi="Times New Roman" w:cs="Times New Roman"/>
          <w:color w:val="auto"/>
          <w:sz w:val="24"/>
          <w:szCs w:val="24"/>
        </w:rPr>
        <w:t xml:space="preserve">(Delta) </w:t>
      </w:r>
      <w:r w:rsidR="00125E64">
        <w:rPr>
          <w:rFonts w:ascii="Times New Roman" w:hAnsi="Times New Roman" w:cs="Times New Roman"/>
          <w:color w:val="auto"/>
          <w:sz w:val="24"/>
          <w:szCs w:val="24"/>
        </w:rPr>
        <w:t>that would result from requiring the implementing the 2019 NMFS Biological Opinion for the coordinated operations at the Central Valley Project and State Water Project.</w:t>
      </w:r>
    </w:p>
    <w:p w14:paraId="71CBB9E6" w14:textId="68FF4D9F" w:rsidR="00EF5B63" w:rsidRDefault="00125E64" w:rsidP="004E4100">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E7FEF">
        <w:rPr>
          <w:rFonts w:ascii="Times New Roman" w:hAnsi="Times New Roman" w:cs="Times New Roman"/>
          <w:sz w:val="24"/>
          <w:szCs w:val="24"/>
        </w:rPr>
        <w:t xml:space="preserve">California-Nevada Chapter of the American Fisheries Society </w:t>
      </w:r>
      <w:r w:rsidR="005338C3">
        <w:rPr>
          <w:rFonts w:ascii="Times New Roman" w:hAnsi="Times New Roman" w:cs="Times New Roman"/>
          <w:sz w:val="24"/>
          <w:szCs w:val="24"/>
        </w:rPr>
        <w:t xml:space="preserve">concerns </w:t>
      </w:r>
      <w:r w:rsidR="009B3674">
        <w:rPr>
          <w:rFonts w:ascii="Times New Roman" w:hAnsi="Times New Roman" w:cs="Times New Roman"/>
          <w:sz w:val="24"/>
          <w:szCs w:val="24"/>
        </w:rPr>
        <w:t xml:space="preserve">with the 2019 NMFS Biological Opinion </w:t>
      </w:r>
      <w:r w:rsidR="005338C3">
        <w:rPr>
          <w:rFonts w:ascii="Times New Roman" w:hAnsi="Times New Roman" w:cs="Times New Roman"/>
          <w:sz w:val="24"/>
          <w:szCs w:val="24"/>
        </w:rPr>
        <w:t>include change</w:t>
      </w:r>
      <w:r w:rsidR="009B3674">
        <w:rPr>
          <w:rFonts w:ascii="Times New Roman" w:hAnsi="Times New Roman" w:cs="Times New Roman"/>
          <w:sz w:val="24"/>
          <w:szCs w:val="24"/>
        </w:rPr>
        <w:t xml:space="preserve">s to </w:t>
      </w:r>
      <w:r w:rsidR="00A51135">
        <w:rPr>
          <w:rFonts w:ascii="Times New Roman" w:hAnsi="Times New Roman" w:cs="Times New Roman"/>
          <w:sz w:val="24"/>
          <w:szCs w:val="24"/>
        </w:rPr>
        <w:t xml:space="preserve">the </w:t>
      </w:r>
      <w:r w:rsidR="009B3674">
        <w:rPr>
          <w:rFonts w:ascii="Times New Roman" w:hAnsi="Times New Roman" w:cs="Times New Roman"/>
          <w:sz w:val="24"/>
          <w:szCs w:val="24"/>
        </w:rPr>
        <w:t xml:space="preserve">operation of Shasta Dam </w:t>
      </w:r>
      <w:r w:rsidR="005338C3">
        <w:rPr>
          <w:rFonts w:ascii="Times New Roman" w:hAnsi="Times New Roman" w:cs="Times New Roman"/>
          <w:sz w:val="24"/>
          <w:szCs w:val="24"/>
        </w:rPr>
        <w:t>on the Sacramento River</w:t>
      </w:r>
      <w:r w:rsidR="00EF5B63">
        <w:rPr>
          <w:rFonts w:ascii="Times New Roman" w:hAnsi="Times New Roman" w:cs="Times New Roman"/>
          <w:sz w:val="24"/>
          <w:szCs w:val="24"/>
        </w:rPr>
        <w:t>, changes to temperature and dissolved oxygen management on the Stanislaus River, and flow management in the Delta.</w:t>
      </w:r>
    </w:p>
    <w:p w14:paraId="4A9B5E1E" w14:textId="2551C2C7" w:rsidR="00AB6EFF" w:rsidRDefault="009B3674" w:rsidP="004E4100">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The</w:t>
      </w:r>
      <w:r w:rsidR="005338C3">
        <w:rPr>
          <w:rFonts w:ascii="Times New Roman" w:hAnsi="Times New Roman" w:cs="Times New Roman"/>
          <w:sz w:val="24"/>
          <w:szCs w:val="24"/>
        </w:rPr>
        <w:t xml:space="preserve"> 2019 NMFS Biological Opinion does not include Shasta Dam carryover storage for cold water pool </w:t>
      </w:r>
      <w:proofErr w:type="gramStart"/>
      <w:r w:rsidR="005338C3">
        <w:rPr>
          <w:rFonts w:ascii="Times New Roman" w:hAnsi="Times New Roman" w:cs="Times New Roman"/>
          <w:sz w:val="24"/>
          <w:szCs w:val="24"/>
        </w:rPr>
        <w:t>management</w:t>
      </w:r>
      <w:proofErr w:type="gramEnd"/>
      <w:r>
        <w:rPr>
          <w:rFonts w:ascii="Times New Roman" w:hAnsi="Times New Roman" w:cs="Times New Roman"/>
          <w:sz w:val="24"/>
          <w:szCs w:val="24"/>
        </w:rPr>
        <w:t xml:space="preserve"> nor does it require NMFS approval for implementing annual temperature management plans for Shasta Dam used to maintain cold water pool releases for </w:t>
      </w:r>
      <w:r w:rsidR="004203AC">
        <w:rPr>
          <w:rFonts w:ascii="Times New Roman" w:hAnsi="Times New Roman" w:cs="Times New Roman"/>
          <w:sz w:val="24"/>
          <w:szCs w:val="24"/>
        </w:rPr>
        <w:t>juvenile Chinook Salmon</w:t>
      </w:r>
      <w:r>
        <w:rPr>
          <w:rFonts w:ascii="Times New Roman" w:hAnsi="Times New Roman" w:cs="Times New Roman"/>
          <w:sz w:val="24"/>
          <w:szCs w:val="24"/>
        </w:rPr>
        <w:t xml:space="preserve"> egg incubation.</w:t>
      </w:r>
      <w:r w:rsidR="004203AC">
        <w:rPr>
          <w:rFonts w:ascii="Times New Roman" w:hAnsi="Times New Roman" w:cs="Times New Roman"/>
          <w:sz w:val="24"/>
          <w:szCs w:val="24"/>
        </w:rPr>
        <w:t xml:space="preserve"> </w:t>
      </w:r>
      <w:r w:rsidR="007B6EB4">
        <w:rPr>
          <w:rFonts w:ascii="Times New Roman" w:hAnsi="Times New Roman" w:cs="Times New Roman"/>
          <w:sz w:val="24"/>
          <w:szCs w:val="24"/>
        </w:rPr>
        <w:t xml:space="preserve">These changes to Shasta operations pose </w:t>
      </w:r>
      <w:r w:rsidR="00A51135">
        <w:rPr>
          <w:rFonts w:ascii="Times New Roman" w:hAnsi="Times New Roman" w:cs="Times New Roman"/>
          <w:sz w:val="24"/>
          <w:szCs w:val="24"/>
        </w:rPr>
        <w:t xml:space="preserve">a </w:t>
      </w:r>
      <w:r w:rsidR="007B6EB4">
        <w:rPr>
          <w:rFonts w:ascii="Times New Roman" w:hAnsi="Times New Roman" w:cs="Times New Roman"/>
          <w:sz w:val="24"/>
          <w:szCs w:val="24"/>
        </w:rPr>
        <w:t xml:space="preserve">threat to winter-run Chinook Salmon during summer months when water temperatures can exceed thermal tolerances for egg incubation. </w:t>
      </w:r>
      <w:r w:rsidR="004203AC">
        <w:rPr>
          <w:rFonts w:ascii="Times New Roman" w:hAnsi="Times New Roman" w:cs="Times New Roman"/>
          <w:sz w:val="24"/>
          <w:szCs w:val="24"/>
        </w:rPr>
        <w:t xml:space="preserve">The Project Description also includes intervention measures in the Sacramento River under stressful conditions (Tier 4) to increase hatchery production of winter-run Chinook Salmon and to implement trap and haul operations to benefit juvenile Chinook Salmon and steelhead. However, both of these measures have been shown to be detrimental to the species due to </w:t>
      </w:r>
      <w:r w:rsidR="007B6EB4">
        <w:rPr>
          <w:rFonts w:ascii="Times New Roman" w:hAnsi="Times New Roman" w:cs="Times New Roman"/>
          <w:sz w:val="24"/>
          <w:szCs w:val="24"/>
        </w:rPr>
        <w:t xml:space="preserve">increased extinction risk </w:t>
      </w:r>
      <w:r w:rsidR="00F575DF">
        <w:rPr>
          <w:rFonts w:ascii="Times New Roman" w:hAnsi="Times New Roman" w:cs="Times New Roman"/>
          <w:sz w:val="24"/>
          <w:szCs w:val="24"/>
        </w:rPr>
        <w:t>from</w:t>
      </w:r>
      <w:r w:rsidR="007B6EB4">
        <w:rPr>
          <w:rFonts w:ascii="Times New Roman" w:hAnsi="Times New Roman" w:cs="Times New Roman"/>
          <w:sz w:val="24"/>
          <w:szCs w:val="24"/>
        </w:rPr>
        <w:t xml:space="preserve"> hatchery influence and </w:t>
      </w:r>
      <w:r w:rsidR="004203AC">
        <w:rPr>
          <w:rFonts w:ascii="Times New Roman" w:hAnsi="Times New Roman" w:cs="Times New Roman"/>
          <w:sz w:val="24"/>
          <w:szCs w:val="24"/>
        </w:rPr>
        <w:t xml:space="preserve">added handling stress </w:t>
      </w:r>
      <w:r w:rsidR="007B6EB4">
        <w:rPr>
          <w:rFonts w:ascii="Times New Roman" w:hAnsi="Times New Roman" w:cs="Times New Roman"/>
          <w:sz w:val="24"/>
          <w:szCs w:val="24"/>
        </w:rPr>
        <w:t>during collection and transport</w:t>
      </w:r>
      <w:r w:rsidR="004203AC">
        <w:rPr>
          <w:rFonts w:ascii="Times New Roman" w:hAnsi="Times New Roman" w:cs="Times New Roman"/>
          <w:sz w:val="24"/>
          <w:szCs w:val="24"/>
        </w:rPr>
        <w:t xml:space="preserve">. </w:t>
      </w:r>
      <w:r w:rsidR="00023BD5">
        <w:rPr>
          <w:rFonts w:ascii="Times New Roman" w:hAnsi="Times New Roman" w:cs="Times New Roman"/>
          <w:sz w:val="24"/>
          <w:szCs w:val="24"/>
        </w:rPr>
        <w:t>Despite winter-run Chinook Salmon declines, t</w:t>
      </w:r>
      <w:r w:rsidR="004203AC">
        <w:rPr>
          <w:rFonts w:ascii="Times New Roman" w:hAnsi="Times New Roman" w:cs="Times New Roman"/>
          <w:sz w:val="24"/>
          <w:szCs w:val="24"/>
        </w:rPr>
        <w:t xml:space="preserve">here is no requirement or proposal for winter-run Chinook Salmon reintroductions above Shasta Dam, as required by the previous 2009 NMFS Biological Opinion.  </w:t>
      </w:r>
    </w:p>
    <w:p w14:paraId="528D8DC7" w14:textId="603913B1" w:rsidR="004203AC" w:rsidRDefault="004203AC" w:rsidP="004E4100">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Within the Stanislaus River, </w:t>
      </w:r>
      <w:r w:rsidR="00A51135">
        <w:rPr>
          <w:rFonts w:ascii="Times New Roman" w:hAnsi="Times New Roman" w:cs="Times New Roman"/>
          <w:sz w:val="24"/>
          <w:szCs w:val="24"/>
        </w:rPr>
        <w:t xml:space="preserve">our </w:t>
      </w:r>
      <w:r w:rsidR="00631C4B">
        <w:rPr>
          <w:rFonts w:ascii="Times New Roman" w:hAnsi="Times New Roman" w:cs="Times New Roman"/>
          <w:sz w:val="24"/>
          <w:szCs w:val="24"/>
        </w:rPr>
        <w:t xml:space="preserve">concerns include use of the Stepped Release Plan to operate the New Melones Reservoir and temperature and dissolved oxygen management </w:t>
      </w:r>
      <w:r w:rsidR="007347B8">
        <w:rPr>
          <w:rFonts w:ascii="Times New Roman" w:hAnsi="Times New Roman" w:cs="Times New Roman"/>
          <w:sz w:val="24"/>
          <w:szCs w:val="24"/>
        </w:rPr>
        <w:t>on the Stanislaus R</w:t>
      </w:r>
      <w:r w:rsidR="00631C4B">
        <w:rPr>
          <w:rFonts w:ascii="Times New Roman" w:hAnsi="Times New Roman" w:cs="Times New Roman"/>
          <w:sz w:val="24"/>
          <w:szCs w:val="24"/>
        </w:rPr>
        <w:t xml:space="preserve">iver. The Stepped Release Plan </w:t>
      </w:r>
      <w:r w:rsidR="008C21A7">
        <w:rPr>
          <w:rFonts w:ascii="Times New Roman" w:hAnsi="Times New Roman" w:cs="Times New Roman"/>
          <w:sz w:val="24"/>
          <w:szCs w:val="24"/>
        </w:rPr>
        <w:t xml:space="preserve">uses the San Joaquin 60-20-20 Index to determine water year type instead of the currently used New Melones Index. This change would shift the distribution of water year types and would reclassify above normal and below normal water years as wet and above normal years, respectively. This shift </w:t>
      </w:r>
      <w:r w:rsidR="00CA4926">
        <w:rPr>
          <w:rFonts w:ascii="Times New Roman" w:hAnsi="Times New Roman" w:cs="Times New Roman"/>
          <w:sz w:val="24"/>
          <w:szCs w:val="24"/>
        </w:rPr>
        <w:t>downgrades</w:t>
      </w:r>
      <w:r w:rsidR="008C21A7">
        <w:rPr>
          <w:rFonts w:ascii="Times New Roman" w:hAnsi="Times New Roman" w:cs="Times New Roman"/>
          <w:sz w:val="24"/>
          <w:szCs w:val="24"/>
        </w:rPr>
        <w:t xml:space="preserve"> the two highest flow schedu</w:t>
      </w:r>
      <w:r w:rsidR="007347B8">
        <w:rPr>
          <w:rFonts w:ascii="Times New Roman" w:hAnsi="Times New Roman" w:cs="Times New Roman"/>
          <w:sz w:val="24"/>
          <w:szCs w:val="24"/>
        </w:rPr>
        <w:t>les resulting in reduced flows for San Joaquin spring-run Chinook Salmon and steelhead</w:t>
      </w:r>
      <w:r w:rsidR="009C368B">
        <w:rPr>
          <w:rFonts w:ascii="Times New Roman" w:hAnsi="Times New Roman" w:cs="Times New Roman"/>
          <w:sz w:val="24"/>
          <w:szCs w:val="24"/>
        </w:rPr>
        <w:t xml:space="preserve"> during spawning, </w:t>
      </w:r>
      <w:r w:rsidR="00CA4926">
        <w:rPr>
          <w:rFonts w:ascii="Times New Roman" w:hAnsi="Times New Roman" w:cs="Times New Roman"/>
          <w:sz w:val="24"/>
          <w:szCs w:val="24"/>
        </w:rPr>
        <w:t xml:space="preserve">egg </w:t>
      </w:r>
      <w:r w:rsidR="009C368B">
        <w:rPr>
          <w:rFonts w:ascii="Times New Roman" w:hAnsi="Times New Roman" w:cs="Times New Roman"/>
          <w:sz w:val="24"/>
          <w:szCs w:val="24"/>
        </w:rPr>
        <w:t xml:space="preserve">incubation, juvenile growth, and emigration. The Project Description does not include cold water releases for the New Melones Reservoir to meet temperature criteria, as currently required by the 2009 NMFS Biological Opinion. Removing temperature criteria will subject steelhead to warmer water temperatures that may be lethal to egg incubation and </w:t>
      </w:r>
      <w:r w:rsidR="00A51135">
        <w:rPr>
          <w:rFonts w:ascii="Times New Roman" w:hAnsi="Times New Roman" w:cs="Times New Roman"/>
          <w:sz w:val="24"/>
          <w:szCs w:val="24"/>
        </w:rPr>
        <w:t xml:space="preserve">detrimental to </w:t>
      </w:r>
      <w:r w:rsidR="009C368B">
        <w:rPr>
          <w:rFonts w:ascii="Times New Roman" w:hAnsi="Times New Roman" w:cs="Times New Roman"/>
          <w:sz w:val="24"/>
          <w:szCs w:val="24"/>
        </w:rPr>
        <w:t xml:space="preserve">juvenile survival. The Project Description also proposes to move the existing State Water Resources Control Board Water Right Decision 1422 (D-1422) </w:t>
      </w:r>
      <w:r w:rsidR="00300D6B">
        <w:rPr>
          <w:rFonts w:ascii="Times New Roman" w:hAnsi="Times New Roman" w:cs="Times New Roman"/>
          <w:sz w:val="24"/>
          <w:szCs w:val="24"/>
        </w:rPr>
        <w:t xml:space="preserve">7 milligrams per liter (mg/L) </w:t>
      </w:r>
      <w:r w:rsidR="009C368B">
        <w:rPr>
          <w:rFonts w:ascii="Times New Roman" w:hAnsi="Times New Roman" w:cs="Times New Roman"/>
          <w:sz w:val="24"/>
          <w:szCs w:val="24"/>
        </w:rPr>
        <w:t xml:space="preserve">dissolved oxygen compliance point from Ripon to Orange Blossom on the Stanislaus River. This shift in compliance location will result in lower dissolved oxygen </w:t>
      </w:r>
      <w:r w:rsidR="00F575DF">
        <w:rPr>
          <w:rFonts w:ascii="Times New Roman" w:hAnsi="Times New Roman" w:cs="Times New Roman"/>
          <w:sz w:val="24"/>
          <w:szCs w:val="24"/>
        </w:rPr>
        <w:t xml:space="preserve">up to 2 mg/L </w:t>
      </w:r>
      <w:r w:rsidR="009C368B">
        <w:rPr>
          <w:rFonts w:ascii="Times New Roman" w:hAnsi="Times New Roman" w:cs="Times New Roman"/>
          <w:sz w:val="24"/>
          <w:szCs w:val="24"/>
        </w:rPr>
        <w:t>in nearly 3</w:t>
      </w:r>
      <w:r w:rsidR="00F575DF">
        <w:rPr>
          <w:rFonts w:ascii="Times New Roman" w:hAnsi="Times New Roman" w:cs="Times New Roman"/>
          <w:sz w:val="24"/>
          <w:szCs w:val="24"/>
        </w:rPr>
        <w:t>1</w:t>
      </w:r>
      <w:r w:rsidR="009C368B">
        <w:rPr>
          <w:rFonts w:ascii="Times New Roman" w:hAnsi="Times New Roman" w:cs="Times New Roman"/>
          <w:sz w:val="24"/>
          <w:szCs w:val="24"/>
        </w:rPr>
        <w:t xml:space="preserve"> miles of the Stanislaus R</w:t>
      </w:r>
      <w:r w:rsidR="00F575DF">
        <w:rPr>
          <w:rFonts w:ascii="Times New Roman" w:hAnsi="Times New Roman" w:cs="Times New Roman"/>
          <w:sz w:val="24"/>
          <w:szCs w:val="24"/>
        </w:rPr>
        <w:t>iver</w:t>
      </w:r>
      <w:r w:rsidR="00300D6B">
        <w:rPr>
          <w:rFonts w:ascii="Times New Roman" w:hAnsi="Times New Roman" w:cs="Times New Roman"/>
          <w:sz w:val="24"/>
          <w:szCs w:val="24"/>
        </w:rPr>
        <w:t xml:space="preserve"> upstream from Ripon</w:t>
      </w:r>
      <w:r w:rsidR="00F575DF">
        <w:rPr>
          <w:rFonts w:ascii="Times New Roman" w:hAnsi="Times New Roman" w:cs="Times New Roman"/>
          <w:sz w:val="24"/>
          <w:szCs w:val="24"/>
        </w:rPr>
        <w:t xml:space="preserve">. This decrease in dissolved oxygen will reduce available summer rearing habitat and expose steelhead and spring-run Chinook Salmon to suboptimal thermal </w:t>
      </w:r>
      <w:r w:rsidR="00930E2C">
        <w:rPr>
          <w:rFonts w:ascii="Times New Roman" w:hAnsi="Times New Roman" w:cs="Times New Roman"/>
          <w:sz w:val="24"/>
          <w:szCs w:val="24"/>
        </w:rPr>
        <w:t>tolerances</w:t>
      </w:r>
      <w:r w:rsidR="002E46F7">
        <w:rPr>
          <w:rFonts w:ascii="Times New Roman" w:hAnsi="Times New Roman" w:cs="Times New Roman"/>
          <w:sz w:val="24"/>
          <w:szCs w:val="24"/>
        </w:rPr>
        <w:t>, which can reduce viability and survival</w:t>
      </w:r>
      <w:r w:rsidR="00F575DF">
        <w:rPr>
          <w:rFonts w:ascii="Times New Roman" w:hAnsi="Times New Roman" w:cs="Times New Roman"/>
          <w:sz w:val="24"/>
          <w:szCs w:val="24"/>
        </w:rPr>
        <w:t>.</w:t>
      </w:r>
    </w:p>
    <w:p w14:paraId="5EE760C8" w14:textId="70CD6532" w:rsidR="00300D6B" w:rsidRDefault="00706F6E" w:rsidP="00300D6B">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Project Description </w:t>
      </w:r>
      <w:r w:rsidR="002E46F7">
        <w:rPr>
          <w:rFonts w:ascii="Times New Roman" w:hAnsi="Times New Roman" w:cs="Times New Roman"/>
          <w:sz w:val="24"/>
          <w:szCs w:val="24"/>
        </w:rPr>
        <w:t>includes</w:t>
      </w:r>
      <w:r>
        <w:rPr>
          <w:rFonts w:ascii="Times New Roman" w:hAnsi="Times New Roman" w:cs="Times New Roman"/>
          <w:sz w:val="24"/>
          <w:szCs w:val="24"/>
        </w:rPr>
        <w:t xml:space="preserve"> several changes to Delta operations including Delta Cross Channel operations, Old and Middle River </w:t>
      </w:r>
      <w:r w:rsidR="00901A71">
        <w:rPr>
          <w:rFonts w:ascii="Times New Roman" w:hAnsi="Times New Roman" w:cs="Times New Roman"/>
          <w:sz w:val="24"/>
          <w:szCs w:val="24"/>
        </w:rPr>
        <w:t xml:space="preserve">(OMR) </w:t>
      </w:r>
      <w:r>
        <w:rPr>
          <w:rFonts w:ascii="Times New Roman" w:hAnsi="Times New Roman" w:cs="Times New Roman"/>
          <w:sz w:val="24"/>
          <w:szCs w:val="24"/>
        </w:rPr>
        <w:t>flow management, and removal of the S</w:t>
      </w:r>
      <w:r w:rsidR="00300D6B">
        <w:rPr>
          <w:rFonts w:ascii="Times New Roman" w:hAnsi="Times New Roman" w:cs="Times New Roman"/>
          <w:sz w:val="24"/>
          <w:szCs w:val="24"/>
        </w:rPr>
        <w:t xml:space="preserve">an Joaquin </w:t>
      </w:r>
      <w:proofErr w:type="spellStart"/>
      <w:r w:rsidR="00300D6B">
        <w:rPr>
          <w:rFonts w:ascii="Times New Roman" w:hAnsi="Times New Roman" w:cs="Times New Roman"/>
          <w:sz w:val="24"/>
          <w:szCs w:val="24"/>
        </w:rPr>
        <w:t>Inflow:Export</w:t>
      </w:r>
      <w:proofErr w:type="spellEnd"/>
      <w:r w:rsidR="00300D6B">
        <w:rPr>
          <w:rFonts w:ascii="Times New Roman" w:hAnsi="Times New Roman" w:cs="Times New Roman"/>
          <w:sz w:val="24"/>
          <w:szCs w:val="24"/>
        </w:rPr>
        <w:t xml:space="preserve"> ratio. Changes to Delta Cross Channel operations allow for up to 48 hours for gate closure after a trigger as compared to the previous 2009 NMFS Biological Opinion that required operational changes within 24 hours of a trigger. Changes to operations also includes operating the gates at open for up to five days between December 1 and January 31. Delaying gate operations and allowing for five days of gate openings during the winter can lead to adult salmonid and Green Surgeon migratory delays and can route juvenile salmonids and Green Sturgeon into the interior Delta, thereby increasing their transit time and entrainment risk at the export facilities. </w:t>
      </w:r>
    </w:p>
    <w:p w14:paraId="5B35AC9E" w14:textId="61BF3591" w:rsidR="00EF5B63" w:rsidRDefault="00023BD5" w:rsidP="00DC7C2C">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2009 NMFS Biological Opinion allowed for OMR flow management </w:t>
      </w:r>
      <w:r w:rsidR="00145029">
        <w:rPr>
          <w:rFonts w:ascii="Times New Roman" w:hAnsi="Times New Roman" w:cs="Times New Roman"/>
          <w:sz w:val="24"/>
          <w:szCs w:val="24"/>
        </w:rPr>
        <w:t>beginning</w:t>
      </w:r>
      <w:r>
        <w:rPr>
          <w:rFonts w:ascii="Times New Roman" w:hAnsi="Times New Roman" w:cs="Times New Roman"/>
          <w:sz w:val="24"/>
          <w:szCs w:val="24"/>
        </w:rPr>
        <w:t xml:space="preserve"> January 1 </w:t>
      </w:r>
      <w:r w:rsidR="00145029">
        <w:rPr>
          <w:rFonts w:ascii="Times New Roman" w:hAnsi="Times New Roman" w:cs="Times New Roman"/>
          <w:sz w:val="24"/>
          <w:szCs w:val="24"/>
        </w:rPr>
        <w:t>as a hard date to provide protections for juvenile salmonids</w:t>
      </w:r>
      <w:r>
        <w:rPr>
          <w:rFonts w:ascii="Times New Roman" w:hAnsi="Times New Roman" w:cs="Times New Roman"/>
          <w:sz w:val="24"/>
          <w:szCs w:val="24"/>
        </w:rPr>
        <w:t>. Under the 2</w:t>
      </w:r>
      <w:r w:rsidR="00145029">
        <w:rPr>
          <w:rFonts w:ascii="Times New Roman" w:hAnsi="Times New Roman" w:cs="Times New Roman"/>
          <w:sz w:val="24"/>
          <w:szCs w:val="24"/>
        </w:rPr>
        <w:t>019 NMFS Biological Opinion, OMR</w:t>
      </w:r>
      <w:r>
        <w:rPr>
          <w:rFonts w:ascii="Times New Roman" w:hAnsi="Times New Roman" w:cs="Times New Roman"/>
          <w:sz w:val="24"/>
          <w:szCs w:val="24"/>
        </w:rPr>
        <w:t xml:space="preserve"> flow management only initiates after J</w:t>
      </w:r>
      <w:bookmarkStart w:id="2" w:name="_GoBack"/>
      <w:bookmarkEnd w:id="2"/>
      <w:r>
        <w:rPr>
          <w:rFonts w:ascii="Times New Roman" w:hAnsi="Times New Roman" w:cs="Times New Roman"/>
          <w:sz w:val="24"/>
          <w:szCs w:val="24"/>
        </w:rPr>
        <w:t xml:space="preserve">anuary 1 if </w:t>
      </w:r>
      <w:r w:rsidR="00901A71">
        <w:rPr>
          <w:rFonts w:ascii="Times New Roman" w:hAnsi="Times New Roman" w:cs="Times New Roman"/>
          <w:sz w:val="24"/>
          <w:szCs w:val="24"/>
        </w:rPr>
        <w:t xml:space="preserve">5% of wild young-of-year winter-run Chinook Salmon, spring-run Chinook Salmon, or steelhead </w:t>
      </w:r>
      <w:r w:rsidR="00145029">
        <w:rPr>
          <w:rFonts w:ascii="Times New Roman" w:hAnsi="Times New Roman" w:cs="Times New Roman"/>
          <w:sz w:val="24"/>
          <w:szCs w:val="24"/>
        </w:rPr>
        <w:t>are</w:t>
      </w:r>
      <w:r w:rsidR="00901A71">
        <w:rPr>
          <w:rFonts w:ascii="Times New Roman" w:hAnsi="Times New Roman" w:cs="Times New Roman"/>
          <w:sz w:val="24"/>
          <w:szCs w:val="24"/>
        </w:rPr>
        <w:t xml:space="preserve"> present in the Delta. Historical trawl data indicate that winter-run Chinook Salmon are in the Delta by January 1</w:t>
      </w:r>
      <w:r w:rsidR="00A51135">
        <w:rPr>
          <w:rFonts w:ascii="Times New Roman" w:hAnsi="Times New Roman" w:cs="Times New Roman"/>
          <w:sz w:val="24"/>
          <w:szCs w:val="24"/>
        </w:rPr>
        <w:t>.</w:t>
      </w:r>
      <w:r w:rsidR="00EF5B63">
        <w:rPr>
          <w:rFonts w:ascii="Times New Roman" w:hAnsi="Times New Roman" w:cs="Times New Roman"/>
          <w:sz w:val="24"/>
          <w:szCs w:val="24"/>
        </w:rPr>
        <w:t xml:space="preserve"> A</w:t>
      </w:r>
      <w:r w:rsidR="00EF5B63" w:rsidRPr="003A37CE">
        <w:rPr>
          <w:rFonts w:ascii="Times New Roman" w:hAnsi="Times New Roman" w:cs="Times New Roman"/>
          <w:sz w:val="24"/>
          <w:szCs w:val="24"/>
        </w:rPr>
        <w:t>s species decline in abundance, monitoring may not be able to detect species in an area they are present</w:t>
      </w:r>
      <w:r w:rsidR="00EF5B63">
        <w:rPr>
          <w:rFonts w:ascii="Times New Roman" w:hAnsi="Times New Roman" w:cs="Times New Roman"/>
          <w:sz w:val="24"/>
          <w:szCs w:val="24"/>
        </w:rPr>
        <w:t>; r</w:t>
      </w:r>
      <w:r w:rsidR="00EF5B63" w:rsidRPr="003A37CE">
        <w:rPr>
          <w:rFonts w:ascii="Times New Roman" w:hAnsi="Times New Roman" w:cs="Times New Roman"/>
          <w:sz w:val="24"/>
          <w:szCs w:val="24"/>
        </w:rPr>
        <w:t xml:space="preserve">equiring presence </w:t>
      </w:r>
      <w:r w:rsidR="00EF5B63">
        <w:rPr>
          <w:rFonts w:ascii="Times New Roman" w:hAnsi="Times New Roman" w:cs="Times New Roman"/>
          <w:sz w:val="24"/>
          <w:szCs w:val="24"/>
        </w:rPr>
        <w:t xml:space="preserve">to initiate a </w:t>
      </w:r>
      <w:r w:rsidR="00EF5B63" w:rsidRPr="003A37CE">
        <w:rPr>
          <w:rFonts w:ascii="Times New Roman" w:hAnsi="Times New Roman" w:cs="Times New Roman"/>
          <w:sz w:val="24"/>
          <w:szCs w:val="24"/>
        </w:rPr>
        <w:t xml:space="preserve">trigger may prevent the </w:t>
      </w:r>
      <w:r w:rsidR="00EF5B63">
        <w:rPr>
          <w:rFonts w:ascii="Times New Roman" w:hAnsi="Times New Roman" w:cs="Times New Roman"/>
          <w:sz w:val="24"/>
          <w:szCs w:val="24"/>
        </w:rPr>
        <w:t xml:space="preserve">implementation of any </w:t>
      </w:r>
      <w:r w:rsidR="00EF5B63" w:rsidRPr="003A37CE">
        <w:rPr>
          <w:rFonts w:ascii="Times New Roman" w:hAnsi="Times New Roman" w:cs="Times New Roman"/>
          <w:sz w:val="24"/>
          <w:szCs w:val="24"/>
        </w:rPr>
        <w:t xml:space="preserve">protective </w:t>
      </w:r>
      <w:r w:rsidR="00EF5B63">
        <w:rPr>
          <w:rFonts w:ascii="Times New Roman" w:hAnsi="Times New Roman" w:cs="Times New Roman"/>
          <w:sz w:val="24"/>
          <w:szCs w:val="24"/>
        </w:rPr>
        <w:t>action when needed the most</w:t>
      </w:r>
      <w:r w:rsidR="00EF5B63" w:rsidRPr="003A37CE">
        <w:rPr>
          <w:rFonts w:ascii="Times New Roman" w:hAnsi="Times New Roman" w:cs="Times New Roman"/>
          <w:sz w:val="24"/>
          <w:szCs w:val="24"/>
        </w:rPr>
        <w:t xml:space="preserve">. </w:t>
      </w:r>
      <w:r w:rsidR="00EF5B63">
        <w:rPr>
          <w:rFonts w:ascii="Times New Roman" w:hAnsi="Times New Roman" w:cs="Times New Roman"/>
          <w:sz w:val="24"/>
          <w:szCs w:val="24"/>
        </w:rPr>
        <w:t>Additionally, zero detection does not equate to the absence of fish and it is inappropriate to assume absence from monitoring efforts that are unable to account for gear selectivity or estimates of uncertainty.</w:t>
      </w:r>
    </w:p>
    <w:p w14:paraId="6F0FEDEA" w14:textId="59286F64" w:rsidR="00F10C09" w:rsidRDefault="00901A71" w:rsidP="00DC7C2C">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OMR </w:t>
      </w:r>
      <w:r w:rsidR="00145029">
        <w:rPr>
          <w:rFonts w:ascii="Times New Roman" w:hAnsi="Times New Roman" w:cs="Times New Roman"/>
          <w:sz w:val="24"/>
          <w:szCs w:val="24"/>
        </w:rPr>
        <w:t xml:space="preserve">flow management </w:t>
      </w:r>
      <w:r>
        <w:rPr>
          <w:rFonts w:ascii="Times New Roman" w:hAnsi="Times New Roman" w:cs="Times New Roman"/>
          <w:sz w:val="24"/>
          <w:szCs w:val="24"/>
        </w:rPr>
        <w:t xml:space="preserve">changes also include removal of daily </w:t>
      </w:r>
      <w:r w:rsidR="00B16787">
        <w:rPr>
          <w:rFonts w:ascii="Times New Roman" w:hAnsi="Times New Roman" w:cs="Times New Roman"/>
          <w:sz w:val="24"/>
          <w:szCs w:val="24"/>
        </w:rPr>
        <w:t>loss density</w:t>
      </w:r>
      <w:r>
        <w:rPr>
          <w:rFonts w:ascii="Times New Roman" w:hAnsi="Times New Roman" w:cs="Times New Roman"/>
          <w:sz w:val="24"/>
          <w:szCs w:val="24"/>
        </w:rPr>
        <w:t xml:space="preserve"> triggers for salmonids </w:t>
      </w:r>
      <w:r w:rsidR="00F10C09">
        <w:rPr>
          <w:rFonts w:ascii="Times New Roman" w:hAnsi="Times New Roman" w:cs="Times New Roman"/>
          <w:sz w:val="24"/>
          <w:szCs w:val="24"/>
        </w:rPr>
        <w:t xml:space="preserve">and the San Joaquin </w:t>
      </w:r>
      <w:proofErr w:type="spellStart"/>
      <w:r w:rsidR="00F10C09">
        <w:rPr>
          <w:rFonts w:ascii="Times New Roman" w:hAnsi="Times New Roman" w:cs="Times New Roman"/>
          <w:sz w:val="24"/>
          <w:szCs w:val="24"/>
        </w:rPr>
        <w:t>Inflow:Export</w:t>
      </w:r>
      <w:proofErr w:type="spellEnd"/>
      <w:r w:rsidR="00F10C09">
        <w:rPr>
          <w:rFonts w:ascii="Times New Roman" w:hAnsi="Times New Roman" w:cs="Times New Roman"/>
          <w:sz w:val="24"/>
          <w:szCs w:val="24"/>
        </w:rPr>
        <w:t xml:space="preserve"> ratio </w:t>
      </w:r>
      <w:r>
        <w:rPr>
          <w:rFonts w:ascii="Times New Roman" w:hAnsi="Times New Roman" w:cs="Times New Roman"/>
          <w:sz w:val="24"/>
          <w:szCs w:val="24"/>
        </w:rPr>
        <w:t xml:space="preserve">that were a requirement under the 2009 NMFS </w:t>
      </w:r>
      <w:r w:rsidR="00D50901">
        <w:rPr>
          <w:rFonts w:ascii="Times New Roman" w:hAnsi="Times New Roman" w:cs="Times New Roman"/>
          <w:sz w:val="24"/>
          <w:szCs w:val="24"/>
        </w:rPr>
        <w:t>Bi</w:t>
      </w:r>
      <w:r>
        <w:rPr>
          <w:rFonts w:ascii="Times New Roman" w:hAnsi="Times New Roman" w:cs="Times New Roman"/>
          <w:sz w:val="24"/>
          <w:szCs w:val="24"/>
        </w:rPr>
        <w:t xml:space="preserve">ological Opinion. </w:t>
      </w:r>
      <w:r w:rsidR="00D50901">
        <w:rPr>
          <w:rFonts w:ascii="Times New Roman" w:hAnsi="Times New Roman" w:cs="Times New Roman"/>
          <w:sz w:val="24"/>
          <w:szCs w:val="24"/>
        </w:rPr>
        <w:t xml:space="preserve">The daily </w:t>
      </w:r>
      <w:r w:rsidR="00B16787">
        <w:rPr>
          <w:rFonts w:ascii="Times New Roman" w:hAnsi="Times New Roman" w:cs="Times New Roman"/>
          <w:sz w:val="24"/>
          <w:szCs w:val="24"/>
        </w:rPr>
        <w:t>loss density</w:t>
      </w:r>
      <w:r w:rsidR="00D50901">
        <w:rPr>
          <w:rFonts w:ascii="Times New Roman" w:hAnsi="Times New Roman" w:cs="Times New Roman"/>
          <w:sz w:val="24"/>
          <w:szCs w:val="24"/>
        </w:rPr>
        <w:t xml:space="preserve"> triggers were effective triggers that required short-term reductions in operations to minimize </w:t>
      </w:r>
      <w:r w:rsidR="005856E1">
        <w:rPr>
          <w:rFonts w:ascii="Times New Roman" w:hAnsi="Times New Roman" w:cs="Times New Roman"/>
          <w:sz w:val="24"/>
          <w:szCs w:val="24"/>
        </w:rPr>
        <w:t xml:space="preserve">juvenile </w:t>
      </w:r>
      <w:r w:rsidR="00D50901">
        <w:rPr>
          <w:rFonts w:ascii="Times New Roman" w:hAnsi="Times New Roman" w:cs="Times New Roman"/>
          <w:sz w:val="24"/>
          <w:szCs w:val="24"/>
        </w:rPr>
        <w:t xml:space="preserve">entrainment in the south Delta. </w:t>
      </w:r>
      <w:r w:rsidR="005856E1">
        <w:rPr>
          <w:rFonts w:ascii="Times New Roman" w:hAnsi="Times New Roman" w:cs="Times New Roman"/>
          <w:sz w:val="24"/>
          <w:szCs w:val="24"/>
        </w:rPr>
        <w:t xml:space="preserve">The San Joaquin </w:t>
      </w:r>
      <w:proofErr w:type="spellStart"/>
      <w:r w:rsidR="005856E1">
        <w:rPr>
          <w:rFonts w:ascii="Times New Roman" w:hAnsi="Times New Roman" w:cs="Times New Roman"/>
          <w:sz w:val="24"/>
          <w:szCs w:val="24"/>
        </w:rPr>
        <w:t>Inflow:</w:t>
      </w:r>
      <w:r w:rsidR="00F10C09">
        <w:rPr>
          <w:rFonts w:ascii="Times New Roman" w:hAnsi="Times New Roman" w:cs="Times New Roman"/>
          <w:sz w:val="24"/>
          <w:szCs w:val="24"/>
        </w:rPr>
        <w:t>Export</w:t>
      </w:r>
      <w:proofErr w:type="spellEnd"/>
      <w:r w:rsidR="00F10C09">
        <w:rPr>
          <w:rFonts w:ascii="Times New Roman" w:hAnsi="Times New Roman" w:cs="Times New Roman"/>
          <w:sz w:val="24"/>
          <w:szCs w:val="24"/>
        </w:rPr>
        <w:t xml:space="preserve"> ratio also provided protec</w:t>
      </w:r>
      <w:r w:rsidR="005856E1">
        <w:rPr>
          <w:rFonts w:ascii="Times New Roman" w:hAnsi="Times New Roman" w:cs="Times New Roman"/>
          <w:sz w:val="24"/>
          <w:szCs w:val="24"/>
        </w:rPr>
        <w:t xml:space="preserve">tions to salmonids, </w:t>
      </w:r>
      <w:r w:rsidR="00F10C09">
        <w:rPr>
          <w:rFonts w:ascii="Times New Roman" w:hAnsi="Times New Roman" w:cs="Times New Roman"/>
          <w:sz w:val="24"/>
          <w:szCs w:val="24"/>
        </w:rPr>
        <w:t xml:space="preserve">specifically through export reductions in April and May. </w:t>
      </w:r>
      <w:r w:rsidR="00B16787">
        <w:rPr>
          <w:rFonts w:ascii="Times New Roman" w:hAnsi="Times New Roman" w:cs="Times New Roman"/>
          <w:sz w:val="24"/>
          <w:szCs w:val="24"/>
        </w:rPr>
        <w:t>In replacement of the</w:t>
      </w:r>
      <w:r w:rsidR="00F10C09">
        <w:rPr>
          <w:rFonts w:ascii="Times New Roman" w:hAnsi="Times New Roman" w:cs="Times New Roman"/>
          <w:sz w:val="24"/>
          <w:szCs w:val="24"/>
        </w:rPr>
        <w:t>se management actions</w:t>
      </w:r>
      <w:r w:rsidR="00B16787">
        <w:rPr>
          <w:rFonts w:ascii="Times New Roman" w:hAnsi="Times New Roman" w:cs="Times New Roman"/>
          <w:sz w:val="24"/>
          <w:szCs w:val="24"/>
        </w:rPr>
        <w:t xml:space="preserve">, the </w:t>
      </w:r>
      <w:r w:rsidR="00D50901">
        <w:rPr>
          <w:rFonts w:ascii="Times New Roman" w:hAnsi="Times New Roman" w:cs="Times New Roman"/>
          <w:sz w:val="24"/>
          <w:szCs w:val="24"/>
        </w:rPr>
        <w:t xml:space="preserve">Project Description includes a </w:t>
      </w:r>
      <w:r w:rsidR="00B16787">
        <w:rPr>
          <w:rFonts w:ascii="Times New Roman" w:hAnsi="Times New Roman" w:cs="Times New Roman"/>
          <w:sz w:val="24"/>
          <w:szCs w:val="24"/>
        </w:rPr>
        <w:t xml:space="preserve">less protective </w:t>
      </w:r>
      <w:r w:rsidR="00D50901">
        <w:rPr>
          <w:rFonts w:ascii="Times New Roman" w:hAnsi="Times New Roman" w:cs="Times New Roman"/>
          <w:sz w:val="24"/>
          <w:szCs w:val="24"/>
        </w:rPr>
        <w:t xml:space="preserve">single-year loss threshold </w:t>
      </w:r>
      <w:r w:rsidR="00B16787">
        <w:rPr>
          <w:rFonts w:ascii="Times New Roman" w:hAnsi="Times New Roman" w:cs="Times New Roman"/>
          <w:sz w:val="24"/>
          <w:szCs w:val="24"/>
        </w:rPr>
        <w:t xml:space="preserve">and a cumulative loss threshold </w:t>
      </w:r>
      <w:r w:rsidR="00D50901">
        <w:rPr>
          <w:rFonts w:ascii="Times New Roman" w:hAnsi="Times New Roman" w:cs="Times New Roman"/>
          <w:sz w:val="24"/>
          <w:szCs w:val="24"/>
        </w:rPr>
        <w:t xml:space="preserve">for winter-run Chinook </w:t>
      </w:r>
      <w:r w:rsidR="00237E0D">
        <w:rPr>
          <w:rFonts w:ascii="Times New Roman" w:hAnsi="Times New Roman" w:cs="Times New Roman"/>
          <w:sz w:val="24"/>
          <w:szCs w:val="24"/>
        </w:rPr>
        <w:t xml:space="preserve">Salmon and steelhead. The annual loss threshold allows for OMR </w:t>
      </w:r>
      <w:r w:rsidR="00145029">
        <w:rPr>
          <w:rFonts w:ascii="Times New Roman" w:hAnsi="Times New Roman" w:cs="Times New Roman"/>
          <w:sz w:val="24"/>
          <w:szCs w:val="24"/>
        </w:rPr>
        <w:t xml:space="preserve">flow </w:t>
      </w:r>
      <w:r w:rsidR="00237E0D">
        <w:rPr>
          <w:rFonts w:ascii="Times New Roman" w:hAnsi="Times New Roman" w:cs="Times New Roman"/>
          <w:sz w:val="24"/>
          <w:szCs w:val="24"/>
        </w:rPr>
        <w:t xml:space="preserve">management only </w:t>
      </w:r>
      <w:r w:rsidR="00CA4926">
        <w:rPr>
          <w:rFonts w:ascii="Times New Roman" w:hAnsi="Times New Roman" w:cs="Times New Roman"/>
          <w:sz w:val="24"/>
          <w:szCs w:val="24"/>
        </w:rPr>
        <w:t xml:space="preserve">after </w:t>
      </w:r>
      <w:r w:rsidR="00237E0D">
        <w:rPr>
          <w:rFonts w:ascii="Times New Roman" w:hAnsi="Times New Roman" w:cs="Times New Roman"/>
          <w:sz w:val="24"/>
          <w:szCs w:val="24"/>
        </w:rPr>
        <w:t xml:space="preserve">50% </w:t>
      </w:r>
      <w:r w:rsidR="00EF5B63">
        <w:rPr>
          <w:rFonts w:ascii="Times New Roman" w:hAnsi="Times New Roman" w:cs="Times New Roman"/>
          <w:sz w:val="24"/>
          <w:szCs w:val="24"/>
        </w:rPr>
        <w:t>and</w:t>
      </w:r>
      <w:r w:rsidR="00237E0D">
        <w:rPr>
          <w:rFonts w:ascii="Times New Roman" w:hAnsi="Times New Roman" w:cs="Times New Roman"/>
          <w:sz w:val="24"/>
          <w:szCs w:val="24"/>
        </w:rPr>
        <w:t xml:space="preserve"> 75% of the loss threshold is reached. However, t</w:t>
      </w:r>
      <w:r w:rsidR="00B16787">
        <w:rPr>
          <w:rFonts w:ascii="Times New Roman" w:hAnsi="Times New Roman" w:cs="Times New Roman"/>
          <w:sz w:val="24"/>
          <w:szCs w:val="24"/>
        </w:rPr>
        <w:t>he daily loss density trigger</w:t>
      </w:r>
      <w:r w:rsidR="00145029">
        <w:rPr>
          <w:rFonts w:ascii="Times New Roman" w:hAnsi="Times New Roman" w:cs="Times New Roman"/>
          <w:sz w:val="24"/>
          <w:szCs w:val="24"/>
        </w:rPr>
        <w:t>s allow</w:t>
      </w:r>
      <w:r w:rsidR="00B16787">
        <w:rPr>
          <w:rFonts w:ascii="Times New Roman" w:hAnsi="Times New Roman" w:cs="Times New Roman"/>
          <w:sz w:val="24"/>
          <w:szCs w:val="24"/>
        </w:rPr>
        <w:t xml:space="preserve"> for </w:t>
      </w:r>
      <w:r w:rsidR="00CA4926">
        <w:rPr>
          <w:rFonts w:ascii="Times New Roman" w:hAnsi="Times New Roman" w:cs="Times New Roman"/>
          <w:sz w:val="24"/>
          <w:szCs w:val="24"/>
        </w:rPr>
        <w:t xml:space="preserve">more protective </w:t>
      </w:r>
      <w:r w:rsidR="00B16787">
        <w:rPr>
          <w:rFonts w:ascii="Times New Roman" w:hAnsi="Times New Roman" w:cs="Times New Roman"/>
          <w:sz w:val="24"/>
          <w:szCs w:val="24"/>
        </w:rPr>
        <w:t xml:space="preserve">OMR </w:t>
      </w:r>
      <w:r w:rsidR="00145029">
        <w:rPr>
          <w:rFonts w:ascii="Times New Roman" w:hAnsi="Times New Roman" w:cs="Times New Roman"/>
          <w:sz w:val="24"/>
          <w:szCs w:val="24"/>
        </w:rPr>
        <w:t xml:space="preserve">flow </w:t>
      </w:r>
      <w:r w:rsidR="00B16787">
        <w:rPr>
          <w:rFonts w:ascii="Times New Roman" w:hAnsi="Times New Roman" w:cs="Times New Roman"/>
          <w:sz w:val="24"/>
          <w:szCs w:val="24"/>
        </w:rPr>
        <w:t>management</w:t>
      </w:r>
      <w:r w:rsidR="00CA4926">
        <w:rPr>
          <w:rFonts w:ascii="Times New Roman" w:hAnsi="Times New Roman" w:cs="Times New Roman"/>
          <w:sz w:val="24"/>
          <w:szCs w:val="24"/>
        </w:rPr>
        <w:t>,</w:t>
      </w:r>
      <w:r w:rsidR="00B16787">
        <w:rPr>
          <w:rFonts w:ascii="Times New Roman" w:hAnsi="Times New Roman" w:cs="Times New Roman"/>
          <w:sz w:val="24"/>
          <w:szCs w:val="24"/>
        </w:rPr>
        <w:t xml:space="preserve"> based on daily salvage densities that can occur earlier in the entrainment season</w:t>
      </w:r>
      <w:r w:rsidR="00CA4926">
        <w:rPr>
          <w:rFonts w:ascii="Times New Roman" w:hAnsi="Times New Roman" w:cs="Times New Roman"/>
          <w:sz w:val="24"/>
          <w:szCs w:val="24"/>
        </w:rPr>
        <w:t>.</w:t>
      </w:r>
      <w:r w:rsidR="00B16787">
        <w:rPr>
          <w:rFonts w:ascii="Times New Roman" w:hAnsi="Times New Roman" w:cs="Times New Roman"/>
          <w:sz w:val="24"/>
          <w:szCs w:val="24"/>
        </w:rPr>
        <w:t xml:space="preserve"> </w:t>
      </w:r>
      <w:r w:rsidR="00CA4926">
        <w:rPr>
          <w:rFonts w:ascii="Times New Roman" w:hAnsi="Times New Roman" w:cs="Times New Roman"/>
          <w:sz w:val="24"/>
          <w:szCs w:val="24"/>
        </w:rPr>
        <w:t>This resu</w:t>
      </w:r>
      <w:r w:rsidR="00EF5B63">
        <w:rPr>
          <w:rFonts w:ascii="Times New Roman" w:hAnsi="Times New Roman" w:cs="Times New Roman"/>
          <w:sz w:val="24"/>
          <w:szCs w:val="24"/>
        </w:rPr>
        <w:t>lts</w:t>
      </w:r>
      <w:r w:rsidR="00B16787">
        <w:rPr>
          <w:rFonts w:ascii="Times New Roman" w:hAnsi="Times New Roman" w:cs="Times New Roman"/>
          <w:sz w:val="24"/>
          <w:szCs w:val="24"/>
        </w:rPr>
        <w:t xml:space="preserve"> in less </w:t>
      </w:r>
      <w:r w:rsidR="00D532D4">
        <w:rPr>
          <w:rFonts w:ascii="Times New Roman" w:hAnsi="Times New Roman" w:cs="Times New Roman"/>
          <w:sz w:val="24"/>
          <w:szCs w:val="24"/>
        </w:rPr>
        <w:t xml:space="preserve">overall </w:t>
      </w:r>
      <w:r w:rsidR="00B16787">
        <w:rPr>
          <w:rFonts w:ascii="Times New Roman" w:hAnsi="Times New Roman" w:cs="Times New Roman"/>
          <w:sz w:val="24"/>
          <w:szCs w:val="24"/>
        </w:rPr>
        <w:t>take of the species and a more even distribution of the tak</w:t>
      </w:r>
      <w:r w:rsidR="00023BD5">
        <w:rPr>
          <w:rFonts w:ascii="Times New Roman" w:hAnsi="Times New Roman" w:cs="Times New Roman"/>
          <w:sz w:val="24"/>
          <w:szCs w:val="24"/>
        </w:rPr>
        <w:t xml:space="preserve">e over the entrainment season. </w:t>
      </w:r>
    </w:p>
    <w:p w14:paraId="3E70E481" w14:textId="2ED96D86" w:rsidR="005856E1" w:rsidRDefault="00F10C09" w:rsidP="005856E1">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In addition to these changes, the </w:t>
      </w:r>
      <w:r w:rsidR="00EC499B">
        <w:rPr>
          <w:rFonts w:ascii="Times New Roman" w:hAnsi="Times New Roman" w:cs="Times New Roman"/>
          <w:sz w:val="24"/>
          <w:szCs w:val="24"/>
        </w:rPr>
        <w:t xml:space="preserve">Project Description also </w:t>
      </w:r>
      <w:r>
        <w:rPr>
          <w:rFonts w:ascii="Times New Roman" w:hAnsi="Times New Roman" w:cs="Times New Roman"/>
          <w:sz w:val="24"/>
          <w:szCs w:val="24"/>
        </w:rPr>
        <w:t>includes</w:t>
      </w:r>
      <w:r w:rsidR="00EC499B">
        <w:rPr>
          <w:rFonts w:ascii="Times New Roman" w:hAnsi="Times New Roman" w:cs="Times New Roman"/>
          <w:sz w:val="24"/>
          <w:szCs w:val="24"/>
        </w:rPr>
        <w:t xml:space="preserve"> exemptions to OMR flow management durin</w:t>
      </w:r>
      <w:r>
        <w:rPr>
          <w:rFonts w:ascii="Times New Roman" w:hAnsi="Times New Roman" w:cs="Times New Roman"/>
          <w:sz w:val="24"/>
          <w:szCs w:val="24"/>
        </w:rPr>
        <w:t>g Storm-Related OMR Flexibility. OMR Flexibility allows for export</w:t>
      </w:r>
      <w:r w:rsidR="00EC499B">
        <w:rPr>
          <w:rFonts w:ascii="Times New Roman" w:hAnsi="Times New Roman" w:cs="Times New Roman"/>
          <w:sz w:val="24"/>
          <w:szCs w:val="24"/>
        </w:rPr>
        <w:t xml:space="preserve"> </w:t>
      </w:r>
      <w:r>
        <w:rPr>
          <w:rFonts w:ascii="Times New Roman" w:hAnsi="Times New Roman" w:cs="Times New Roman"/>
          <w:sz w:val="24"/>
          <w:szCs w:val="24"/>
        </w:rPr>
        <w:t xml:space="preserve">pumping </w:t>
      </w:r>
      <w:r w:rsidR="00EF5B63">
        <w:rPr>
          <w:rFonts w:ascii="Times New Roman" w:hAnsi="Times New Roman" w:cs="Times New Roman"/>
          <w:sz w:val="24"/>
          <w:szCs w:val="24"/>
        </w:rPr>
        <w:t xml:space="preserve">up </w:t>
      </w:r>
      <w:r>
        <w:rPr>
          <w:rFonts w:ascii="Times New Roman" w:hAnsi="Times New Roman" w:cs="Times New Roman"/>
          <w:sz w:val="24"/>
          <w:szCs w:val="24"/>
        </w:rPr>
        <w:t>to 14,9</w:t>
      </w:r>
      <w:r w:rsidR="00023BD5">
        <w:rPr>
          <w:rFonts w:ascii="Times New Roman" w:hAnsi="Times New Roman" w:cs="Times New Roman"/>
          <w:sz w:val="24"/>
          <w:szCs w:val="24"/>
        </w:rPr>
        <w:t xml:space="preserve">00 </w:t>
      </w:r>
      <w:r w:rsidR="00EF5B63">
        <w:rPr>
          <w:rFonts w:ascii="Times New Roman" w:hAnsi="Times New Roman" w:cs="Times New Roman"/>
          <w:sz w:val="24"/>
          <w:szCs w:val="24"/>
        </w:rPr>
        <w:t>cubic feet per second (</w:t>
      </w:r>
      <w:proofErr w:type="spellStart"/>
      <w:r w:rsidR="00023BD5">
        <w:rPr>
          <w:rFonts w:ascii="Times New Roman" w:hAnsi="Times New Roman" w:cs="Times New Roman"/>
          <w:sz w:val="24"/>
          <w:szCs w:val="24"/>
        </w:rPr>
        <w:t>cfs</w:t>
      </w:r>
      <w:proofErr w:type="spellEnd"/>
      <w:r w:rsidR="00EF5B63">
        <w:rPr>
          <w:rFonts w:ascii="Times New Roman" w:hAnsi="Times New Roman" w:cs="Times New Roman"/>
          <w:sz w:val="24"/>
          <w:szCs w:val="24"/>
        </w:rPr>
        <w:t>)</w:t>
      </w:r>
      <w:r w:rsidR="00023BD5">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023BD5">
        <w:rPr>
          <w:rFonts w:ascii="Times New Roman" w:hAnsi="Times New Roman" w:cs="Times New Roman"/>
          <w:sz w:val="24"/>
          <w:szCs w:val="24"/>
        </w:rPr>
        <w:t xml:space="preserve">no </w:t>
      </w:r>
      <w:r w:rsidR="005856E1">
        <w:rPr>
          <w:rFonts w:ascii="Times New Roman" w:hAnsi="Times New Roman" w:cs="Times New Roman"/>
          <w:sz w:val="24"/>
          <w:szCs w:val="24"/>
        </w:rPr>
        <w:t>limit on how</w:t>
      </w:r>
      <w:r>
        <w:rPr>
          <w:rFonts w:ascii="Times New Roman" w:hAnsi="Times New Roman" w:cs="Times New Roman"/>
          <w:sz w:val="24"/>
          <w:szCs w:val="24"/>
        </w:rPr>
        <w:t xml:space="preserve"> often or </w:t>
      </w:r>
      <w:r w:rsidR="005856E1">
        <w:rPr>
          <w:rFonts w:ascii="Times New Roman" w:hAnsi="Times New Roman" w:cs="Times New Roman"/>
          <w:sz w:val="24"/>
          <w:szCs w:val="24"/>
        </w:rPr>
        <w:t xml:space="preserve">for </w:t>
      </w:r>
      <w:r>
        <w:rPr>
          <w:rFonts w:ascii="Times New Roman" w:hAnsi="Times New Roman" w:cs="Times New Roman"/>
          <w:sz w:val="24"/>
          <w:szCs w:val="24"/>
        </w:rPr>
        <w:t xml:space="preserve">how long OMR Flexibility will be implemented. </w:t>
      </w:r>
      <w:r w:rsidR="005856E1">
        <w:rPr>
          <w:rFonts w:ascii="Times New Roman" w:hAnsi="Times New Roman" w:cs="Times New Roman"/>
          <w:sz w:val="24"/>
          <w:szCs w:val="24"/>
        </w:rPr>
        <w:t xml:space="preserve">The absence of this information </w:t>
      </w:r>
      <w:r w:rsidR="00CA4926">
        <w:rPr>
          <w:rFonts w:ascii="Times New Roman" w:hAnsi="Times New Roman" w:cs="Times New Roman"/>
          <w:sz w:val="24"/>
          <w:szCs w:val="24"/>
        </w:rPr>
        <w:t>increases the uncertainty in assessing</w:t>
      </w:r>
      <w:r w:rsidR="005856E1" w:rsidRPr="00742A29">
        <w:rPr>
          <w:rFonts w:ascii="Times New Roman" w:hAnsi="Times New Roman" w:cs="Times New Roman"/>
          <w:sz w:val="24"/>
          <w:szCs w:val="24"/>
        </w:rPr>
        <w:t xml:space="preserve"> the impacts of implementing OMR Flexibility on </w:t>
      </w:r>
      <w:r w:rsidR="005856E1">
        <w:rPr>
          <w:rFonts w:ascii="Times New Roman" w:hAnsi="Times New Roman" w:cs="Times New Roman"/>
          <w:sz w:val="24"/>
          <w:szCs w:val="24"/>
        </w:rPr>
        <w:t xml:space="preserve">listed species. </w:t>
      </w:r>
    </w:p>
    <w:p w14:paraId="0DF00033" w14:textId="28843000" w:rsidR="003473BF" w:rsidRDefault="00A76009" w:rsidP="004E4100">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proposed decision-making processes and modeling approved in the 2019 NMFS Biological Opinion will be less protective than the existing 2009 NMFS Biological Opinion. Although this </w:t>
      </w:r>
      <w:proofErr w:type="spellStart"/>
      <w:r>
        <w:rPr>
          <w:rFonts w:ascii="Times New Roman" w:hAnsi="Times New Roman" w:cs="Times New Roman"/>
          <w:sz w:val="24"/>
          <w:szCs w:val="24"/>
        </w:rPr>
        <w:t>reinitation</w:t>
      </w:r>
      <w:proofErr w:type="spellEnd"/>
      <w:r>
        <w:rPr>
          <w:rFonts w:ascii="Times New Roman" w:hAnsi="Times New Roman" w:cs="Times New Roman"/>
          <w:sz w:val="24"/>
          <w:szCs w:val="24"/>
        </w:rPr>
        <w:t xml:space="preserve"> of consultation process was intended to provide more protective measures</w:t>
      </w:r>
      <w:r w:rsidR="00EF5B6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2019 NMFS Biological Opinion eliminates </w:t>
      </w:r>
      <w:r w:rsidR="00CA4926">
        <w:rPr>
          <w:rFonts w:ascii="Times New Roman" w:hAnsi="Times New Roman" w:cs="Times New Roman"/>
          <w:sz w:val="24"/>
          <w:szCs w:val="24"/>
        </w:rPr>
        <w:t xml:space="preserve">critical </w:t>
      </w:r>
      <w:r>
        <w:rPr>
          <w:rFonts w:ascii="Times New Roman" w:hAnsi="Times New Roman" w:cs="Times New Roman"/>
          <w:sz w:val="24"/>
          <w:szCs w:val="24"/>
        </w:rPr>
        <w:t xml:space="preserve">oversight and decision-making authority of NMFS during real-time operations. </w:t>
      </w:r>
      <w:r w:rsidR="007B2E49">
        <w:rPr>
          <w:rFonts w:ascii="Times New Roman" w:hAnsi="Times New Roman" w:cs="Times New Roman"/>
          <w:sz w:val="24"/>
          <w:szCs w:val="24"/>
        </w:rPr>
        <w:t xml:space="preserve">Most protective actions </w:t>
      </w:r>
      <w:r w:rsidR="000006AF">
        <w:rPr>
          <w:rFonts w:ascii="Times New Roman" w:hAnsi="Times New Roman" w:cs="Times New Roman"/>
          <w:sz w:val="24"/>
          <w:szCs w:val="24"/>
        </w:rPr>
        <w:t xml:space="preserve">in the 2019 NMFS Biological Opinion </w:t>
      </w:r>
      <w:r w:rsidR="007B2E49">
        <w:rPr>
          <w:rFonts w:ascii="Times New Roman" w:hAnsi="Times New Roman" w:cs="Times New Roman"/>
          <w:sz w:val="24"/>
          <w:szCs w:val="24"/>
        </w:rPr>
        <w:t xml:space="preserve">include a risk assessment </w:t>
      </w:r>
      <w:r w:rsidR="005F6388">
        <w:rPr>
          <w:rFonts w:ascii="Times New Roman" w:hAnsi="Times New Roman" w:cs="Times New Roman"/>
          <w:sz w:val="24"/>
          <w:szCs w:val="24"/>
        </w:rPr>
        <w:t xml:space="preserve">for implementation </w:t>
      </w:r>
      <w:r w:rsidR="007B2E49">
        <w:rPr>
          <w:rFonts w:ascii="Times New Roman" w:hAnsi="Times New Roman" w:cs="Times New Roman"/>
          <w:sz w:val="24"/>
          <w:szCs w:val="24"/>
        </w:rPr>
        <w:t xml:space="preserve">that can allow </w:t>
      </w:r>
      <w:r>
        <w:rPr>
          <w:rFonts w:ascii="Times New Roman" w:hAnsi="Times New Roman" w:cs="Times New Roman"/>
          <w:sz w:val="24"/>
          <w:szCs w:val="24"/>
        </w:rPr>
        <w:t>cessation</w:t>
      </w:r>
      <w:r w:rsidR="007B2E49">
        <w:rPr>
          <w:rFonts w:ascii="Times New Roman" w:hAnsi="Times New Roman" w:cs="Times New Roman"/>
          <w:sz w:val="24"/>
          <w:szCs w:val="24"/>
        </w:rPr>
        <w:t xml:space="preserve"> </w:t>
      </w:r>
      <w:r>
        <w:rPr>
          <w:rFonts w:ascii="Times New Roman" w:hAnsi="Times New Roman" w:cs="Times New Roman"/>
          <w:sz w:val="24"/>
          <w:szCs w:val="24"/>
        </w:rPr>
        <w:t>of</w:t>
      </w:r>
      <w:r w:rsidR="007B2E49">
        <w:rPr>
          <w:rFonts w:ascii="Times New Roman" w:hAnsi="Times New Roman" w:cs="Times New Roman"/>
          <w:sz w:val="24"/>
          <w:szCs w:val="24"/>
        </w:rPr>
        <w:t xml:space="preserve"> protective actions if the </w:t>
      </w:r>
      <w:r w:rsidR="0096277E">
        <w:rPr>
          <w:rFonts w:ascii="Times New Roman" w:hAnsi="Times New Roman" w:cs="Times New Roman"/>
          <w:sz w:val="24"/>
          <w:szCs w:val="24"/>
        </w:rPr>
        <w:t xml:space="preserve">U.S. </w:t>
      </w:r>
      <w:r w:rsidR="007B2E49">
        <w:rPr>
          <w:rFonts w:ascii="Times New Roman" w:hAnsi="Times New Roman" w:cs="Times New Roman"/>
          <w:sz w:val="24"/>
          <w:szCs w:val="24"/>
        </w:rPr>
        <w:t xml:space="preserve">Bureau of Reclamation </w:t>
      </w:r>
      <w:r w:rsidR="00F10C09">
        <w:rPr>
          <w:rFonts w:ascii="Times New Roman" w:hAnsi="Times New Roman" w:cs="Times New Roman"/>
          <w:sz w:val="24"/>
          <w:szCs w:val="24"/>
        </w:rPr>
        <w:t xml:space="preserve">and the </w:t>
      </w:r>
      <w:r w:rsidR="0096277E">
        <w:rPr>
          <w:rFonts w:ascii="Times New Roman" w:hAnsi="Times New Roman" w:cs="Times New Roman"/>
          <w:sz w:val="24"/>
          <w:szCs w:val="24"/>
        </w:rPr>
        <w:t xml:space="preserve">California </w:t>
      </w:r>
      <w:r w:rsidR="00F10C09">
        <w:rPr>
          <w:rFonts w:ascii="Times New Roman" w:hAnsi="Times New Roman" w:cs="Times New Roman"/>
          <w:sz w:val="24"/>
          <w:szCs w:val="24"/>
        </w:rPr>
        <w:t xml:space="preserve">Department of Water Resources </w:t>
      </w:r>
      <w:r w:rsidR="007B2E49">
        <w:rPr>
          <w:rFonts w:ascii="Times New Roman" w:hAnsi="Times New Roman" w:cs="Times New Roman"/>
          <w:sz w:val="24"/>
          <w:szCs w:val="24"/>
        </w:rPr>
        <w:t>dete</w:t>
      </w:r>
      <w:r w:rsidR="00F10C09">
        <w:rPr>
          <w:rFonts w:ascii="Times New Roman" w:hAnsi="Times New Roman" w:cs="Times New Roman"/>
          <w:sz w:val="24"/>
          <w:szCs w:val="24"/>
        </w:rPr>
        <w:t>rmine</w:t>
      </w:r>
      <w:r w:rsidR="007B2E49">
        <w:rPr>
          <w:rFonts w:ascii="Times New Roman" w:hAnsi="Times New Roman" w:cs="Times New Roman"/>
          <w:sz w:val="24"/>
          <w:szCs w:val="24"/>
        </w:rPr>
        <w:t xml:space="preserve"> the risk to the species does not warrant added protections. </w:t>
      </w:r>
      <w:r w:rsidR="005F6388">
        <w:rPr>
          <w:rFonts w:ascii="Times New Roman" w:hAnsi="Times New Roman" w:cs="Times New Roman"/>
          <w:sz w:val="24"/>
          <w:szCs w:val="24"/>
        </w:rPr>
        <w:t xml:space="preserve">It is not reasonable to assume that the </w:t>
      </w:r>
      <w:r w:rsidR="000006AF">
        <w:rPr>
          <w:rFonts w:ascii="Times New Roman" w:hAnsi="Times New Roman" w:cs="Times New Roman"/>
          <w:sz w:val="24"/>
          <w:szCs w:val="24"/>
        </w:rPr>
        <w:t xml:space="preserve">U.S. </w:t>
      </w:r>
      <w:r w:rsidR="005F6388">
        <w:rPr>
          <w:rFonts w:ascii="Times New Roman" w:hAnsi="Times New Roman" w:cs="Times New Roman"/>
          <w:sz w:val="24"/>
          <w:szCs w:val="24"/>
        </w:rPr>
        <w:t xml:space="preserve">Bureau of Reclamation nor the </w:t>
      </w:r>
      <w:r w:rsidR="000006AF">
        <w:rPr>
          <w:rFonts w:ascii="Times New Roman" w:hAnsi="Times New Roman" w:cs="Times New Roman"/>
          <w:sz w:val="24"/>
          <w:szCs w:val="24"/>
        </w:rPr>
        <w:t xml:space="preserve">California </w:t>
      </w:r>
      <w:r w:rsidR="005F6388">
        <w:rPr>
          <w:rFonts w:ascii="Times New Roman" w:hAnsi="Times New Roman" w:cs="Times New Roman"/>
          <w:sz w:val="24"/>
          <w:szCs w:val="24"/>
        </w:rPr>
        <w:t xml:space="preserve">Department of Water Resources will conduct risk assessments consistent with those done currently by NMFS or the Delta Operations for Salmonids and Sturgeon (DOSS) technical advisory team. </w:t>
      </w:r>
      <w:r w:rsidR="00A16FAC">
        <w:rPr>
          <w:rFonts w:ascii="Times New Roman" w:hAnsi="Times New Roman" w:cs="Times New Roman"/>
          <w:sz w:val="24"/>
          <w:szCs w:val="24"/>
        </w:rPr>
        <w:t xml:space="preserve">Modeling results for the 2019 NMFS Biological Opinion do not include all real-time operations in the Delta nor do they include risk assessments for protective actions. However, </w:t>
      </w:r>
      <w:r>
        <w:rPr>
          <w:rFonts w:ascii="Times New Roman" w:hAnsi="Times New Roman" w:cs="Times New Roman"/>
          <w:sz w:val="24"/>
          <w:szCs w:val="24"/>
        </w:rPr>
        <w:t xml:space="preserve">this </w:t>
      </w:r>
      <w:r w:rsidR="00A16FAC">
        <w:rPr>
          <w:rFonts w:ascii="Times New Roman" w:hAnsi="Times New Roman" w:cs="Times New Roman"/>
          <w:sz w:val="24"/>
          <w:szCs w:val="24"/>
        </w:rPr>
        <w:t>modeling show</w:t>
      </w:r>
      <w:r>
        <w:rPr>
          <w:rFonts w:ascii="Times New Roman" w:hAnsi="Times New Roman" w:cs="Times New Roman"/>
          <w:sz w:val="24"/>
          <w:szCs w:val="24"/>
        </w:rPr>
        <w:t>s</w:t>
      </w:r>
      <w:r w:rsidR="00A16FAC">
        <w:rPr>
          <w:rFonts w:ascii="Times New Roman" w:hAnsi="Times New Roman" w:cs="Times New Roman"/>
          <w:sz w:val="24"/>
          <w:szCs w:val="24"/>
        </w:rPr>
        <w:t xml:space="preserve"> reduced through-Delta survival of winter-run and yearling spring-run Chinook salmon using the Perry Survival Model and reduced through-Delta survival for winter-run, spring-run, fall-run, and late-fall run Chinook Salmon using the Delta Passage Model. The Salvage Density Model showed increased juvenile entrainment at the export facilities for winter-run and spring-run Chinook Salmon as well as steelhead. Despite these added impacts to the species and the downward trend in population abundance, the 2019 NMFS Biological Opinion does not include a jeopardy determination for any species</w:t>
      </w:r>
      <w:r w:rsidR="00EF5B63">
        <w:rPr>
          <w:rFonts w:ascii="Times New Roman" w:hAnsi="Times New Roman" w:cs="Times New Roman"/>
          <w:sz w:val="24"/>
          <w:szCs w:val="24"/>
        </w:rPr>
        <w:t xml:space="preserve">. Instead, the </w:t>
      </w:r>
      <w:r w:rsidR="00EF5B63" w:rsidRPr="004866B4">
        <w:rPr>
          <w:rFonts w:ascii="Times New Roman" w:hAnsi="Times New Roman" w:cs="Times New Roman"/>
          <w:sz w:val="24"/>
          <w:szCs w:val="24"/>
        </w:rPr>
        <w:t xml:space="preserve">2019 </w:t>
      </w:r>
      <w:r w:rsidR="00EF5B63">
        <w:rPr>
          <w:rFonts w:ascii="Times New Roman" w:hAnsi="Times New Roman" w:cs="Times New Roman"/>
          <w:sz w:val="24"/>
          <w:szCs w:val="24"/>
        </w:rPr>
        <w:t>NMFS</w:t>
      </w:r>
      <w:r w:rsidR="00EF5B63" w:rsidRPr="004866B4">
        <w:rPr>
          <w:rFonts w:ascii="Times New Roman" w:hAnsi="Times New Roman" w:cs="Times New Roman"/>
          <w:sz w:val="24"/>
          <w:szCs w:val="24"/>
        </w:rPr>
        <w:t xml:space="preserve"> Biological Opinion</w:t>
      </w:r>
      <w:r w:rsidR="00EF5B63">
        <w:rPr>
          <w:rFonts w:ascii="Times New Roman" w:hAnsi="Times New Roman" w:cs="Times New Roman"/>
          <w:sz w:val="24"/>
          <w:szCs w:val="24"/>
        </w:rPr>
        <w:t xml:space="preserve"> increases the uncertainty of recovery of listed species by further exacerbating conditions in the Sacramento and San Joaquin river basins and Delta.  </w:t>
      </w:r>
    </w:p>
    <w:p w14:paraId="1EA90AF7" w14:textId="0EAF1F0A" w:rsidR="00FB2E66" w:rsidRDefault="00FB2E66" w:rsidP="00E3391C">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Thank you</w:t>
      </w:r>
      <w:r w:rsidR="007A4487">
        <w:rPr>
          <w:rFonts w:ascii="Times New Roman" w:hAnsi="Times New Roman" w:cs="Times New Roman"/>
          <w:sz w:val="24"/>
          <w:szCs w:val="24"/>
        </w:rPr>
        <w:t xml:space="preserve"> for your consideration.</w:t>
      </w:r>
      <w:r w:rsidR="00E3391C">
        <w:rPr>
          <w:rFonts w:ascii="Times New Roman" w:hAnsi="Times New Roman" w:cs="Times New Roman"/>
          <w:sz w:val="24"/>
          <w:szCs w:val="24"/>
        </w:rPr>
        <w:t xml:space="preserve"> Please do not hesitate to contact me if you have any questions.</w:t>
      </w:r>
    </w:p>
    <w:p w14:paraId="211BDB28" w14:textId="2D49F01C" w:rsidR="004C177B" w:rsidRDefault="0026623E" w:rsidP="000A4D8B">
      <w:pPr>
        <w:spacing w:afterLines="120" w:after="288" w:line="240" w:lineRule="auto"/>
        <w:rPr>
          <w:rFonts w:ascii="Times New Roman" w:hAnsi="Times New Roman" w:cs="Times New Roman"/>
          <w:sz w:val="24"/>
          <w:szCs w:val="24"/>
        </w:rPr>
      </w:pPr>
      <w:r w:rsidRPr="00DC3926">
        <w:rPr>
          <w:rFonts w:ascii="Times New Roman" w:hAnsi="Times New Roman" w:cs="Times New Roman"/>
          <w:sz w:val="24"/>
          <w:szCs w:val="24"/>
        </w:rPr>
        <w:t>Sincerely,</w:t>
      </w:r>
    </w:p>
    <w:p w14:paraId="26987F12" w14:textId="77777777" w:rsidR="00A454C1" w:rsidRDefault="00A454C1" w:rsidP="000A4D8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06A94E" wp14:editId="639A0401">
            <wp:extent cx="248920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s_Signature for insertion.png"/>
                    <pic:cNvPicPr/>
                  </pic:nvPicPr>
                  <pic:blipFill rotWithShape="1">
                    <a:blip r:embed="rId11">
                      <a:extLst>
                        <a:ext uri="{28A0092B-C50C-407E-A947-70E740481C1C}">
                          <a14:useLocalDpi xmlns:a14="http://schemas.microsoft.com/office/drawing/2010/main" val="0"/>
                        </a:ext>
                      </a:extLst>
                    </a:blip>
                    <a:srcRect r="58120" b="52634"/>
                    <a:stretch/>
                  </pic:blipFill>
                  <pic:spPr bwMode="auto">
                    <a:xfrm>
                      <a:off x="0" y="0"/>
                      <a:ext cx="2489200" cy="508000"/>
                    </a:xfrm>
                    <a:prstGeom prst="rect">
                      <a:avLst/>
                    </a:prstGeom>
                    <a:ln>
                      <a:noFill/>
                    </a:ln>
                    <a:extLst>
                      <a:ext uri="{53640926-AAD7-44D8-BBD7-CCE9431645EC}">
                        <a14:shadowObscured xmlns:a14="http://schemas.microsoft.com/office/drawing/2010/main"/>
                      </a:ext>
                    </a:extLst>
                  </pic:spPr>
                </pic:pic>
              </a:graphicData>
            </a:graphic>
          </wp:inline>
        </w:drawing>
      </w:r>
    </w:p>
    <w:p w14:paraId="30F3604C" w14:textId="434F8DCF" w:rsidR="001006D8" w:rsidRPr="00DC3926" w:rsidRDefault="000249A0" w:rsidP="000A4D8B">
      <w:pPr>
        <w:spacing w:line="240" w:lineRule="auto"/>
        <w:rPr>
          <w:rFonts w:ascii="Times New Roman" w:hAnsi="Times New Roman" w:cs="Times New Roman"/>
          <w:sz w:val="24"/>
          <w:szCs w:val="24"/>
        </w:rPr>
      </w:pPr>
      <w:r>
        <w:rPr>
          <w:rFonts w:ascii="Times New Roman" w:hAnsi="Times New Roman" w:cs="Times New Roman"/>
          <w:sz w:val="24"/>
          <w:szCs w:val="24"/>
        </w:rPr>
        <w:t>Rob Titus</w:t>
      </w:r>
      <w:r w:rsidR="004C177B">
        <w:rPr>
          <w:rFonts w:ascii="Times New Roman" w:hAnsi="Times New Roman" w:cs="Times New Roman"/>
          <w:sz w:val="24"/>
          <w:szCs w:val="24"/>
        </w:rPr>
        <w:t xml:space="preserve">, </w:t>
      </w:r>
      <w:r w:rsidR="0026623E" w:rsidRPr="00DC3926">
        <w:rPr>
          <w:rFonts w:ascii="Times New Roman" w:hAnsi="Times New Roman" w:cs="Times New Roman"/>
          <w:sz w:val="24"/>
          <w:szCs w:val="24"/>
        </w:rPr>
        <w:t>President</w:t>
      </w:r>
    </w:p>
    <w:p w14:paraId="03C2197B" w14:textId="77777777" w:rsidR="00B60022" w:rsidRDefault="0026623E" w:rsidP="000A4D8B">
      <w:pPr>
        <w:spacing w:line="240" w:lineRule="auto"/>
        <w:rPr>
          <w:rFonts w:ascii="Times New Roman" w:hAnsi="Times New Roman" w:cs="Times New Roman"/>
          <w:sz w:val="24"/>
          <w:szCs w:val="24"/>
        </w:rPr>
      </w:pPr>
      <w:r w:rsidRPr="00DC3926">
        <w:rPr>
          <w:rFonts w:ascii="Times New Roman" w:hAnsi="Times New Roman" w:cs="Times New Roman"/>
          <w:sz w:val="24"/>
          <w:szCs w:val="24"/>
        </w:rPr>
        <w:t>California-Nevada Chapter</w:t>
      </w:r>
    </w:p>
    <w:p w14:paraId="48583D4E" w14:textId="77777777" w:rsidR="00224005" w:rsidRDefault="0026623E" w:rsidP="000A4D8B">
      <w:pPr>
        <w:spacing w:line="240" w:lineRule="auto"/>
        <w:rPr>
          <w:rFonts w:ascii="Times New Roman" w:hAnsi="Times New Roman" w:cs="Times New Roman"/>
          <w:sz w:val="24"/>
          <w:szCs w:val="24"/>
        </w:rPr>
      </w:pPr>
      <w:r w:rsidRPr="00DC3926">
        <w:rPr>
          <w:rFonts w:ascii="Times New Roman" w:hAnsi="Times New Roman" w:cs="Times New Roman"/>
          <w:sz w:val="24"/>
          <w:szCs w:val="24"/>
        </w:rPr>
        <w:t>American Fisheries Society</w:t>
      </w:r>
      <w:r w:rsidR="00F849AA" w:rsidRPr="00DC3926">
        <w:rPr>
          <w:rFonts w:ascii="Times New Roman" w:hAnsi="Times New Roman" w:cs="Times New Roman"/>
          <w:sz w:val="24"/>
          <w:szCs w:val="24"/>
        </w:rPr>
        <w:t xml:space="preserve"> </w:t>
      </w:r>
    </w:p>
    <w:p w14:paraId="7C34A6F5" w14:textId="77777777" w:rsidR="00B60022" w:rsidRPr="00B60022" w:rsidRDefault="00B60022" w:rsidP="00B60022">
      <w:pPr>
        <w:spacing w:line="240" w:lineRule="auto"/>
        <w:rPr>
          <w:rFonts w:ascii="Times New Roman" w:hAnsi="Times New Roman" w:cs="Times New Roman"/>
          <w:sz w:val="24"/>
          <w:szCs w:val="24"/>
        </w:rPr>
      </w:pPr>
      <w:r w:rsidRPr="00B60022">
        <w:rPr>
          <w:rFonts w:ascii="Times New Roman" w:hAnsi="Times New Roman" w:cs="Times New Roman"/>
          <w:sz w:val="24"/>
          <w:szCs w:val="24"/>
        </w:rPr>
        <w:t>PO Box 72653</w:t>
      </w:r>
    </w:p>
    <w:p w14:paraId="663F4D8A" w14:textId="67DC767E" w:rsidR="00224005" w:rsidRPr="005F6388" w:rsidRDefault="00B60022" w:rsidP="005F6388">
      <w:pPr>
        <w:spacing w:line="240" w:lineRule="auto"/>
        <w:rPr>
          <w:rFonts w:ascii="Times New Roman" w:hAnsi="Times New Roman" w:cs="Times New Roman"/>
          <w:sz w:val="24"/>
          <w:szCs w:val="24"/>
        </w:rPr>
      </w:pPr>
      <w:r w:rsidRPr="00B60022">
        <w:rPr>
          <w:rFonts w:ascii="Times New Roman" w:hAnsi="Times New Roman" w:cs="Times New Roman"/>
          <w:sz w:val="24"/>
          <w:szCs w:val="24"/>
        </w:rPr>
        <w:t>Davis, CA 95617</w:t>
      </w:r>
    </w:p>
    <w:sectPr w:rsidR="00224005" w:rsidRPr="005F6388" w:rsidSect="00B60022">
      <w:headerReference w:type="default" r:id="rId12"/>
      <w:footerReference w:type="default" r:id="rId13"/>
      <w:headerReference w:type="first" r:id="rId14"/>
      <w:footerReference w:type="first" r:id="rId15"/>
      <w:pgSz w:w="12240" w:h="15840"/>
      <w:pgMar w:top="1605"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BFEF" w14:textId="77777777" w:rsidR="008F337C" w:rsidRDefault="008F337C" w:rsidP="00511382">
      <w:pPr>
        <w:spacing w:line="240" w:lineRule="auto"/>
      </w:pPr>
      <w:r>
        <w:separator/>
      </w:r>
    </w:p>
  </w:endnote>
  <w:endnote w:type="continuationSeparator" w:id="0">
    <w:p w14:paraId="620C7D97" w14:textId="77777777" w:rsidR="008F337C" w:rsidRDefault="008F337C" w:rsidP="00511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PMingLiU">
    <w:altName w:val="新細明體"/>
    <w:panose1 w:val="02010601000101010101"/>
    <w:charset w:val="88"/>
    <w:family w:val="roman"/>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902F" w14:textId="77777777" w:rsidR="00B60022" w:rsidRPr="0016241D" w:rsidRDefault="00B60022" w:rsidP="00B60022">
    <w:pPr>
      <w:pStyle w:val="Footer"/>
      <w:jc w:val="center"/>
      <w:rPr>
        <w:rFonts w:ascii="Calibri" w:hAnsi="Calibri"/>
      </w:rPr>
    </w:pPr>
    <w:r w:rsidRPr="0016241D">
      <w:rPr>
        <w:rFonts w:ascii="Calibri" w:hAnsi="Calibri"/>
        <w:i/>
        <w:sz w:val="20"/>
      </w:rPr>
      <w:t>The mission of the American Fisheries Society is to advance sound science, promote professional development, and disseminate science</w:t>
    </w:r>
    <w:r w:rsidRPr="0016241D">
      <w:rPr>
        <w:rFonts w:ascii="Calibri" w:hAnsi="Calibri" w:cs="Cambria Math"/>
        <w:i/>
        <w:sz w:val="20"/>
      </w:rPr>
      <w:t>‐</w:t>
    </w:r>
    <w:r w:rsidRPr="0016241D">
      <w:rPr>
        <w:rFonts w:ascii="Calibri" w:hAnsi="Calibri"/>
        <w:i/>
        <w:sz w:val="20"/>
      </w:rPr>
      <w:t xml:space="preserve">based fisheries information for the global protection, conservation, and </w:t>
    </w:r>
    <w:r w:rsidRPr="0016241D">
      <w:rPr>
        <w:rFonts w:ascii="Calibri" w:hAnsi="Calibri"/>
        <w:i/>
        <w:sz w:val="20"/>
      </w:rPr>
      <w:br/>
      <w:t>sustainability of fisheries resources and aquatic ecosystems.</w:t>
    </w:r>
  </w:p>
  <w:p w14:paraId="2DA029D3" w14:textId="77777777" w:rsidR="00B60022" w:rsidRDefault="00B6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5CB7" w14:textId="77777777" w:rsidR="00557375" w:rsidRPr="0016241D" w:rsidRDefault="00557375" w:rsidP="00557375">
    <w:pPr>
      <w:pStyle w:val="Footer"/>
      <w:jc w:val="center"/>
      <w:rPr>
        <w:rFonts w:ascii="Calibri" w:hAnsi="Calibri"/>
      </w:rPr>
    </w:pPr>
    <w:r w:rsidRPr="0016241D">
      <w:rPr>
        <w:rFonts w:ascii="Calibri" w:hAnsi="Calibri"/>
        <w:i/>
        <w:sz w:val="20"/>
      </w:rPr>
      <w:t>The mission of the American Fisheries Society is to advance sound science, promote professional development, and disseminate science</w:t>
    </w:r>
    <w:r w:rsidRPr="0016241D">
      <w:rPr>
        <w:rFonts w:ascii="Calibri" w:hAnsi="Calibri" w:cs="Cambria Math"/>
        <w:i/>
        <w:sz w:val="20"/>
      </w:rPr>
      <w:t>‐</w:t>
    </w:r>
    <w:r w:rsidRPr="0016241D">
      <w:rPr>
        <w:rFonts w:ascii="Calibri" w:hAnsi="Calibri"/>
        <w:i/>
        <w:sz w:val="20"/>
      </w:rPr>
      <w:t xml:space="preserve">based fisheries information for the global protection, conservation, and </w:t>
    </w:r>
    <w:r w:rsidRPr="0016241D">
      <w:rPr>
        <w:rFonts w:ascii="Calibri" w:hAnsi="Calibri"/>
        <w:i/>
        <w:sz w:val="20"/>
      </w:rPr>
      <w:br/>
      <w:t>sustainability of fisheries resources and aquatic ecosystems.</w:t>
    </w:r>
  </w:p>
  <w:p w14:paraId="22C4A12A" w14:textId="77777777" w:rsidR="00557375" w:rsidRDefault="00557375">
    <w:pPr>
      <w:pStyle w:val="Footer"/>
    </w:pPr>
  </w:p>
  <w:p w14:paraId="6C678313" w14:textId="77777777" w:rsidR="00557375" w:rsidRDefault="0055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0EB9" w14:textId="77777777" w:rsidR="008F337C" w:rsidRDefault="008F337C" w:rsidP="00511382">
      <w:pPr>
        <w:spacing w:line="240" w:lineRule="auto"/>
      </w:pPr>
      <w:bookmarkStart w:id="0" w:name="_Hlk513097117"/>
      <w:bookmarkEnd w:id="0"/>
      <w:r>
        <w:separator/>
      </w:r>
    </w:p>
  </w:footnote>
  <w:footnote w:type="continuationSeparator" w:id="0">
    <w:p w14:paraId="41CE6FF3" w14:textId="77777777" w:rsidR="008F337C" w:rsidRDefault="008F337C" w:rsidP="00511382">
      <w:pPr>
        <w:spacing w:line="240" w:lineRule="auto"/>
      </w:pPr>
      <w:r>
        <w:continuationSeparator/>
      </w:r>
    </w:p>
  </w:footnote>
  <w:footnote w:id="1">
    <w:p w14:paraId="0B52BB50" w14:textId="15622D85" w:rsidR="00EF5B63" w:rsidRDefault="00EF5B63">
      <w:pPr>
        <w:pStyle w:val="FootnoteText"/>
      </w:pPr>
      <w:r>
        <w:rPr>
          <w:rStyle w:val="FootnoteReference"/>
        </w:rPr>
        <w:footnoteRef/>
      </w:r>
      <w:r>
        <w:t xml:space="preserve"> </w:t>
      </w:r>
      <w:r w:rsidRPr="003B60CE">
        <w:rPr>
          <w:rFonts w:ascii="Times New Roman" w:hAnsi="Times New Roman" w:cs="Times New Roman"/>
        </w:rPr>
        <w:t xml:space="preserve">See Secretary of the Interior Sally Jewell, Memorandum for the President, Update on California Water Issues, August 30, 2016, at 2 (“The </w:t>
      </w:r>
      <w:proofErr w:type="spellStart"/>
      <w:r w:rsidRPr="003B60CE">
        <w:rPr>
          <w:rFonts w:ascii="Times New Roman" w:hAnsi="Times New Roman" w:cs="Times New Roman"/>
        </w:rPr>
        <w:t>reinitiation</w:t>
      </w:r>
      <w:proofErr w:type="spellEnd"/>
      <w:r w:rsidRPr="003B60CE">
        <w:rPr>
          <w:rFonts w:ascii="Times New Roman" w:hAnsi="Times New Roman" w:cs="Times New Roman"/>
        </w:rPr>
        <w:t xml:space="preserve"> process will likely lead to new or amended biological opinions that will increase protections for these species.”)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60454"/>
      <w:docPartObj>
        <w:docPartGallery w:val="Page Numbers (Top of Page)"/>
        <w:docPartUnique/>
      </w:docPartObj>
    </w:sdtPr>
    <w:sdtEndPr/>
    <w:sdtContent>
      <w:p w14:paraId="1B1574E9" w14:textId="77777777" w:rsidR="00511382" w:rsidRDefault="00511382">
        <w:pPr>
          <w:pStyle w:val="Header"/>
          <w:jc w:val="center"/>
        </w:pPr>
      </w:p>
      <w:p w14:paraId="2132BEAD" w14:textId="77777777" w:rsidR="00511382" w:rsidRDefault="00511382">
        <w:pPr>
          <w:pStyle w:val="Header"/>
          <w:jc w:val="center"/>
        </w:pPr>
      </w:p>
      <w:p w14:paraId="32C9B6E2" w14:textId="785CFB24" w:rsidR="00511382" w:rsidRDefault="00B60022">
        <w:pPr>
          <w:pStyle w:val="Header"/>
          <w:jc w:val="center"/>
        </w:pPr>
        <w:r>
          <w:rPr>
            <w:rFonts w:ascii="Times New Roman" w:hAnsi="Times New Roman" w:cs="Times New Roman"/>
            <w:sz w:val="24"/>
            <w:szCs w:val="24"/>
          </w:rPr>
          <w:t>-</w:t>
        </w:r>
        <w:r w:rsidR="00B00B42" w:rsidRPr="00511382">
          <w:rPr>
            <w:rFonts w:ascii="Times New Roman" w:hAnsi="Times New Roman" w:cs="Times New Roman"/>
            <w:sz w:val="24"/>
            <w:szCs w:val="24"/>
          </w:rPr>
          <w:fldChar w:fldCharType="begin"/>
        </w:r>
        <w:r w:rsidR="00511382" w:rsidRPr="00511382">
          <w:rPr>
            <w:rFonts w:ascii="Times New Roman" w:hAnsi="Times New Roman" w:cs="Times New Roman"/>
            <w:sz w:val="24"/>
            <w:szCs w:val="24"/>
          </w:rPr>
          <w:instrText xml:space="preserve"> PAGE   \* MERGEFORMAT </w:instrText>
        </w:r>
        <w:r w:rsidR="00B00B42" w:rsidRPr="00511382">
          <w:rPr>
            <w:rFonts w:ascii="Times New Roman" w:hAnsi="Times New Roman" w:cs="Times New Roman"/>
            <w:sz w:val="24"/>
            <w:szCs w:val="24"/>
          </w:rPr>
          <w:fldChar w:fldCharType="separate"/>
        </w:r>
        <w:r w:rsidR="008E76D0">
          <w:rPr>
            <w:rFonts w:ascii="Times New Roman" w:hAnsi="Times New Roman" w:cs="Times New Roman"/>
            <w:noProof/>
            <w:sz w:val="24"/>
            <w:szCs w:val="24"/>
          </w:rPr>
          <w:t>4</w:t>
        </w:r>
        <w:r w:rsidR="00B00B42" w:rsidRPr="00511382">
          <w:rPr>
            <w:rFonts w:ascii="Times New Roman" w:hAnsi="Times New Roman" w:cs="Times New Roman"/>
            <w:sz w:val="24"/>
            <w:szCs w:val="24"/>
          </w:rPr>
          <w:fldChar w:fldCharType="end"/>
        </w:r>
        <w:r>
          <w:rPr>
            <w:rFonts w:ascii="Times New Roman" w:hAnsi="Times New Roman" w:cs="Times New Roman"/>
            <w:sz w:val="24"/>
            <w:szCs w:val="24"/>
          </w:rPr>
          <w:t>-</w:t>
        </w:r>
      </w:p>
    </w:sdtContent>
  </w:sdt>
  <w:p w14:paraId="7F79D33D" w14:textId="77777777" w:rsidR="00511382" w:rsidRDefault="0051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A2C8" w14:textId="737EE7D9" w:rsidR="00163E17" w:rsidRPr="00B13963" w:rsidRDefault="00300D6B" w:rsidP="00300D6B">
    <w:pPr>
      <w:pStyle w:val="Address"/>
      <w:spacing w:before="600" w:line="240" w:lineRule="auto"/>
      <w:ind w:firstLine="810"/>
      <w:jc w:val="center"/>
      <w:rPr>
        <w:rFonts w:ascii="Cambria Math" w:hAnsi="Cambria Math" w:cs="MV Boli"/>
        <w:b/>
        <w:sz w:val="32"/>
      </w:rPr>
    </w:pPr>
    <w:r>
      <w:rPr>
        <w:rFonts w:ascii="Cambria Math" w:hAnsi="Cambria Math" w:cs="MV Boli"/>
        <w:b/>
        <w:noProof/>
        <w:sz w:val="32"/>
      </w:rPr>
      <w:drawing>
        <wp:anchor distT="0" distB="0" distL="114300" distR="114300" simplePos="0" relativeHeight="251659264" behindDoc="0" locked="0" layoutInCell="1" allowOverlap="1" wp14:anchorId="3FEE10CD" wp14:editId="253F8852">
          <wp:simplePos x="0" y="0"/>
          <wp:positionH relativeFrom="column">
            <wp:posOffset>-596900</wp:posOffset>
          </wp:positionH>
          <wp:positionV relativeFrom="paragraph">
            <wp:posOffset>105410</wp:posOffset>
          </wp:positionV>
          <wp:extent cx="1224915" cy="1572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 Neva Color 2019.png"/>
                  <pic:cNvPicPr/>
                </pic:nvPicPr>
                <pic:blipFill rotWithShape="1">
                  <a:blip r:embed="rId1" cstate="print">
                    <a:extLst>
                      <a:ext uri="{28A0092B-C50C-407E-A947-70E740481C1C}">
                        <a14:useLocalDpi xmlns:a14="http://schemas.microsoft.com/office/drawing/2010/main" val="0"/>
                      </a:ext>
                    </a:extLst>
                  </a:blip>
                  <a:srcRect l="16286" r="16178"/>
                  <a:stretch/>
                </pic:blipFill>
                <pic:spPr bwMode="auto">
                  <a:xfrm>
                    <a:off x="0" y="0"/>
                    <a:ext cx="1224915" cy="157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6AE2">
      <w:rPr>
        <w:noProof/>
      </w:rPr>
      <w:drawing>
        <wp:anchor distT="0" distB="0" distL="114300" distR="114300" simplePos="0" relativeHeight="251657216" behindDoc="0" locked="0" layoutInCell="1" allowOverlap="1" wp14:anchorId="5C083A24" wp14:editId="19BB15D5">
          <wp:simplePos x="0" y="0"/>
          <wp:positionH relativeFrom="column">
            <wp:posOffset>5227396</wp:posOffset>
          </wp:positionH>
          <wp:positionV relativeFrom="paragraph">
            <wp:posOffset>266700</wp:posOffset>
          </wp:positionV>
          <wp:extent cx="1197610" cy="1197610"/>
          <wp:effectExtent l="0" t="0" r="2540" b="0"/>
          <wp:wrapSquare wrapText="bothSides"/>
          <wp:docPr id="3" name="Picture 3" descr="American Fisheri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isheries Socie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cs="MV Boli"/>
        <w:b/>
        <w:sz w:val="32"/>
      </w:rPr>
      <w:t xml:space="preserve">  </w:t>
    </w:r>
    <w:r w:rsidR="00163E17" w:rsidRPr="00B13963">
      <w:rPr>
        <w:rFonts w:ascii="Cambria Math" w:hAnsi="Cambria Math" w:cs="MV Boli"/>
        <w:b/>
        <w:sz w:val="32"/>
      </w:rPr>
      <w:t>California-Nevada Chapter</w:t>
    </w:r>
    <w:r w:rsidR="00163E17">
      <w:rPr>
        <w:rFonts w:ascii="Cambria Math" w:hAnsi="Cambria Math" w:cs="MV Boli"/>
        <w:b/>
        <w:sz w:val="32"/>
      </w:rPr>
      <w:t xml:space="preserve"> </w:t>
    </w:r>
    <w:r w:rsidR="00163E17" w:rsidRPr="00B13963">
      <w:rPr>
        <w:rFonts w:ascii="Cambria Math" w:hAnsi="Cambria Math" w:cs="MV Boli"/>
        <w:b/>
        <w:sz w:val="32"/>
      </w:rPr>
      <w:t xml:space="preserve"> </w:t>
    </w:r>
  </w:p>
  <w:p w14:paraId="1064B63D" w14:textId="0827B4F9" w:rsidR="00163E17" w:rsidRPr="00B13963" w:rsidRDefault="00163E17" w:rsidP="00300D6B">
    <w:pPr>
      <w:pStyle w:val="Address"/>
      <w:spacing w:line="240" w:lineRule="auto"/>
      <w:ind w:firstLine="900"/>
      <w:jc w:val="center"/>
      <w:rPr>
        <w:rFonts w:ascii="Cambria Math" w:hAnsi="Cambria Math" w:cs="MV Boli"/>
        <w:b/>
        <w:sz w:val="32"/>
      </w:rPr>
    </w:pPr>
    <w:r w:rsidRPr="00B13963">
      <w:rPr>
        <w:rFonts w:ascii="Cambria Math" w:hAnsi="Cambria Math" w:cs="MV Boli"/>
        <w:b/>
        <w:sz w:val="32"/>
      </w:rPr>
      <w:t>American Fisheries Society</w:t>
    </w:r>
  </w:p>
  <w:p w14:paraId="02B00500" w14:textId="7C267C0B" w:rsidR="00163E17" w:rsidRPr="004E4100" w:rsidRDefault="00163E17" w:rsidP="00300D6B">
    <w:pPr>
      <w:pStyle w:val="Address"/>
      <w:spacing w:line="240" w:lineRule="auto"/>
      <w:ind w:firstLine="900"/>
      <w:jc w:val="center"/>
      <w:rPr>
        <w:rFonts w:ascii="Cambria Math" w:hAnsi="Cambria Math" w:cs="MV Boli"/>
        <w:b/>
        <w:sz w:val="28"/>
        <w:lang w:val="nb-NO"/>
      </w:rPr>
    </w:pPr>
    <w:r w:rsidRPr="004E4100">
      <w:rPr>
        <w:rFonts w:ascii="Cambria Math" w:hAnsi="Cambria Math" w:cs="MV Boli"/>
        <w:b/>
        <w:sz w:val="28"/>
        <w:lang w:val="nb-NO"/>
      </w:rPr>
      <w:t>P.O. Box 7265, Davis, CA, 95617-2653</w:t>
    </w:r>
  </w:p>
  <w:p w14:paraId="35BC8560" w14:textId="2568E923" w:rsidR="00163E17" w:rsidRPr="004E4100" w:rsidRDefault="008F337C" w:rsidP="00300D6B">
    <w:pPr>
      <w:pStyle w:val="Address"/>
      <w:spacing w:after="480" w:line="240" w:lineRule="auto"/>
      <w:ind w:firstLine="900"/>
      <w:jc w:val="center"/>
      <w:rPr>
        <w:rFonts w:ascii="Cambria Math" w:hAnsi="Cambria Math" w:cs="MV Boli"/>
        <w:b/>
        <w:sz w:val="22"/>
        <w:lang w:val="nb-NO"/>
      </w:rPr>
    </w:pPr>
    <w:hyperlink r:id="rId3" w:history="1">
      <w:r w:rsidR="00163E17" w:rsidRPr="004E4100">
        <w:rPr>
          <w:rStyle w:val="Hyperlink"/>
          <w:rFonts w:ascii="Cambria Math" w:hAnsi="Cambria Math" w:cs="MV Boli"/>
          <w:b/>
          <w:sz w:val="22"/>
          <w:lang w:val="nb-NO"/>
        </w:rPr>
        <w:t>https://afs-calneva.org</w:t>
      </w:r>
    </w:hyperlink>
    <w:r w:rsidR="00163E17" w:rsidRPr="004E4100">
      <w:rPr>
        <w:rFonts w:ascii="Cambria Math" w:hAnsi="Cambria Math" w:cs="MV Boli"/>
        <w:b/>
        <w:sz w:val="22"/>
        <w:lang w:val="nb-NO"/>
      </w:rPr>
      <w:t xml:space="preserve">   afs.calneva@gmail.com</w:t>
    </w:r>
  </w:p>
  <w:p w14:paraId="1C558C72" w14:textId="77777777" w:rsidR="00511382" w:rsidRPr="004E4100" w:rsidRDefault="00163E17" w:rsidP="00163E17">
    <w:pPr>
      <w:pStyle w:val="Header"/>
      <w:tabs>
        <w:tab w:val="clear" w:pos="4680"/>
      </w:tabs>
      <w:rPr>
        <w:lang w:val="nb-NO"/>
      </w:rPr>
    </w:pPr>
    <w:r w:rsidRPr="004E4100">
      <w:rPr>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C6AE5"/>
    <w:multiLevelType w:val="hybridMultilevel"/>
    <w:tmpl w:val="AED582F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14C78"/>
    <w:multiLevelType w:val="multilevel"/>
    <w:tmpl w:val="B4B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64357"/>
    <w:multiLevelType w:val="hybridMultilevel"/>
    <w:tmpl w:val="D6DAF40E"/>
    <w:lvl w:ilvl="0" w:tplc="450EBC3C">
      <w:start w:val="760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3F41"/>
    <w:multiLevelType w:val="multilevel"/>
    <w:tmpl w:val="E7C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C080A"/>
    <w:multiLevelType w:val="multilevel"/>
    <w:tmpl w:val="108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94A64"/>
    <w:multiLevelType w:val="multilevel"/>
    <w:tmpl w:val="20B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7029"/>
    <w:multiLevelType w:val="hybridMultilevel"/>
    <w:tmpl w:val="9D52F110"/>
    <w:lvl w:ilvl="0" w:tplc="68E4866E">
      <w:start w:val="1"/>
      <w:numFmt w:val="bullet"/>
      <w:pStyle w:val="BulletText"/>
      <w:lvlText w:val=""/>
      <w:lvlJc w:val="left"/>
      <w:pPr>
        <w:ind w:left="720" w:hanging="360"/>
      </w:pPr>
      <w:rPr>
        <w:rFonts w:ascii="Symbol" w:hAnsi="Symbol" w:hint="default"/>
      </w:rPr>
    </w:lvl>
    <w:lvl w:ilvl="1" w:tplc="FF6A0CD2">
      <w:start w:val="1"/>
      <w:numFmt w:val="bullet"/>
      <w:lvlText w:val="-"/>
      <w:lvlJc w:val="left"/>
      <w:pPr>
        <w:ind w:left="1440" w:hanging="360"/>
      </w:pPr>
      <w:rPr>
        <w:rFonts w:ascii="Courier New" w:hAnsi="Courier New" w:hint="default"/>
      </w:rPr>
    </w:lvl>
    <w:lvl w:ilvl="2" w:tplc="9DD8020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23D29"/>
    <w:multiLevelType w:val="hybridMultilevel"/>
    <w:tmpl w:val="0F603E9C"/>
    <w:lvl w:ilvl="0" w:tplc="6D84BB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D37BD"/>
    <w:multiLevelType w:val="hybridMultilevel"/>
    <w:tmpl w:val="9F120E2A"/>
    <w:lvl w:ilvl="0" w:tplc="14C63D4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05"/>
    <w:rsid w:val="000006AF"/>
    <w:rsid w:val="00017DFC"/>
    <w:rsid w:val="00023BD5"/>
    <w:rsid w:val="000249A0"/>
    <w:rsid w:val="00031009"/>
    <w:rsid w:val="00043DF7"/>
    <w:rsid w:val="00044673"/>
    <w:rsid w:val="0005427E"/>
    <w:rsid w:val="0007303E"/>
    <w:rsid w:val="000842EA"/>
    <w:rsid w:val="000956C1"/>
    <w:rsid w:val="000A4D8B"/>
    <w:rsid w:val="000C3278"/>
    <w:rsid w:val="000C35FB"/>
    <w:rsid w:val="001006D8"/>
    <w:rsid w:val="00104C03"/>
    <w:rsid w:val="00125E64"/>
    <w:rsid w:val="00137077"/>
    <w:rsid w:val="00140E3F"/>
    <w:rsid w:val="00145029"/>
    <w:rsid w:val="001511E9"/>
    <w:rsid w:val="0015232E"/>
    <w:rsid w:val="00152D68"/>
    <w:rsid w:val="00163E17"/>
    <w:rsid w:val="00196530"/>
    <w:rsid w:val="001C5B16"/>
    <w:rsid w:val="001E6680"/>
    <w:rsid w:val="001F36EB"/>
    <w:rsid w:val="00223931"/>
    <w:rsid w:val="00224005"/>
    <w:rsid w:val="00237E0D"/>
    <w:rsid w:val="002464FB"/>
    <w:rsid w:val="0026623E"/>
    <w:rsid w:val="002733C7"/>
    <w:rsid w:val="0028046B"/>
    <w:rsid w:val="00293E98"/>
    <w:rsid w:val="002E46F7"/>
    <w:rsid w:val="002E7FEF"/>
    <w:rsid w:val="002F0AF2"/>
    <w:rsid w:val="00300D6B"/>
    <w:rsid w:val="00330259"/>
    <w:rsid w:val="003353DE"/>
    <w:rsid w:val="003473BF"/>
    <w:rsid w:val="00387651"/>
    <w:rsid w:val="003A0D27"/>
    <w:rsid w:val="003A766A"/>
    <w:rsid w:val="003D40DD"/>
    <w:rsid w:val="003E2196"/>
    <w:rsid w:val="003F7B1B"/>
    <w:rsid w:val="00404B2E"/>
    <w:rsid w:val="00416AFD"/>
    <w:rsid w:val="004203AC"/>
    <w:rsid w:val="00427EFC"/>
    <w:rsid w:val="0043010D"/>
    <w:rsid w:val="00460C39"/>
    <w:rsid w:val="004756AB"/>
    <w:rsid w:val="004802EF"/>
    <w:rsid w:val="004A77D7"/>
    <w:rsid w:val="004B1BED"/>
    <w:rsid w:val="004C177B"/>
    <w:rsid w:val="004C31E1"/>
    <w:rsid w:val="004C5173"/>
    <w:rsid w:val="004E4100"/>
    <w:rsid w:val="00511382"/>
    <w:rsid w:val="00530465"/>
    <w:rsid w:val="005338C3"/>
    <w:rsid w:val="00536126"/>
    <w:rsid w:val="00557375"/>
    <w:rsid w:val="005758F4"/>
    <w:rsid w:val="005856E1"/>
    <w:rsid w:val="005B28E1"/>
    <w:rsid w:val="005C0912"/>
    <w:rsid w:val="005C3C81"/>
    <w:rsid w:val="005F6388"/>
    <w:rsid w:val="00622A80"/>
    <w:rsid w:val="00624577"/>
    <w:rsid w:val="00631C4B"/>
    <w:rsid w:val="006623A0"/>
    <w:rsid w:val="006F49BC"/>
    <w:rsid w:val="006F783B"/>
    <w:rsid w:val="00706EA4"/>
    <w:rsid w:val="00706F6E"/>
    <w:rsid w:val="0071038C"/>
    <w:rsid w:val="007347B8"/>
    <w:rsid w:val="00737D24"/>
    <w:rsid w:val="00750E9F"/>
    <w:rsid w:val="00751D02"/>
    <w:rsid w:val="00777005"/>
    <w:rsid w:val="007A4487"/>
    <w:rsid w:val="007B2E49"/>
    <w:rsid w:val="007B6EB4"/>
    <w:rsid w:val="00861C1C"/>
    <w:rsid w:val="00873FA9"/>
    <w:rsid w:val="008824E2"/>
    <w:rsid w:val="008C21A7"/>
    <w:rsid w:val="008D2388"/>
    <w:rsid w:val="008E76D0"/>
    <w:rsid w:val="008F337C"/>
    <w:rsid w:val="00901A71"/>
    <w:rsid w:val="00916F26"/>
    <w:rsid w:val="00917409"/>
    <w:rsid w:val="00930E2C"/>
    <w:rsid w:val="0096277E"/>
    <w:rsid w:val="00975FC4"/>
    <w:rsid w:val="00991EBB"/>
    <w:rsid w:val="00994F65"/>
    <w:rsid w:val="009B246F"/>
    <w:rsid w:val="009B3674"/>
    <w:rsid w:val="009C368B"/>
    <w:rsid w:val="009F37BD"/>
    <w:rsid w:val="00A106BD"/>
    <w:rsid w:val="00A16FAC"/>
    <w:rsid w:val="00A25A5B"/>
    <w:rsid w:val="00A454C1"/>
    <w:rsid w:val="00A51135"/>
    <w:rsid w:val="00A76009"/>
    <w:rsid w:val="00AB6EFF"/>
    <w:rsid w:val="00AE4FE6"/>
    <w:rsid w:val="00AF42B0"/>
    <w:rsid w:val="00B00B42"/>
    <w:rsid w:val="00B11E23"/>
    <w:rsid w:val="00B16787"/>
    <w:rsid w:val="00B2396C"/>
    <w:rsid w:val="00B56692"/>
    <w:rsid w:val="00B60022"/>
    <w:rsid w:val="00B758B3"/>
    <w:rsid w:val="00BA0496"/>
    <w:rsid w:val="00C019F6"/>
    <w:rsid w:val="00C1715C"/>
    <w:rsid w:val="00C34606"/>
    <w:rsid w:val="00C85DEF"/>
    <w:rsid w:val="00CA4926"/>
    <w:rsid w:val="00CA511F"/>
    <w:rsid w:val="00CA7448"/>
    <w:rsid w:val="00CD1CC4"/>
    <w:rsid w:val="00CD79A3"/>
    <w:rsid w:val="00D2359B"/>
    <w:rsid w:val="00D50901"/>
    <w:rsid w:val="00D52825"/>
    <w:rsid w:val="00D532D4"/>
    <w:rsid w:val="00D55B82"/>
    <w:rsid w:val="00D7306D"/>
    <w:rsid w:val="00D84A06"/>
    <w:rsid w:val="00DB00F9"/>
    <w:rsid w:val="00DC3926"/>
    <w:rsid w:val="00DC7C2C"/>
    <w:rsid w:val="00E01580"/>
    <w:rsid w:val="00E07C7E"/>
    <w:rsid w:val="00E3391C"/>
    <w:rsid w:val="00E4022E"/>
    <w:rsid w:val="00E53B96"/>
    <w:rsid w:val="00E759E2"/>
    <w:rsid w:val="00E85366"/>
    <w:rsid w:val="00E9027E"/>
    <w:rsid w:val="00E92F53"/>
    <w:rsid w:val="00EC499B"/>
    <w:rsid w:val="00EC7809"/>
    <w:rsid w:val="00ED6E1D"/>
    <w:rsid w:val="00EF5B63"/>
    <w:rsid w:val="00F10C09"/>
    <w:rsid w:val="00F575DF"/>
    <w:rsid w:val="00F644AD"/>
    <w:rsid w:val="00F64ED9"/>
    <w:rsid w:val="00F71863"/>
    <w:rsid w:val="00F849AA"/>
    <w:rsid w:val="00F9654E"/>
    <w:rsid w:val="00FB2E66"/>
    <w:rsid w:val="00FB2F93"/>
    <w:rsid w:val="00FD3730"/>
    <w:rsid w:val="00FD6228"/>
    <w:rsid w:val="00FE26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2DDA"/>
  <w15:docId w15:val="{01526D36-1CAF-4E20-95FB-E8CAB3A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37BD"/>
  </w:style>
  <w:style w:type="paragraph" w:styleId="Heading1">
    <w:name w:val="heading 1"/>
    <w:basedOn w:val="Normal"/>
    <w:next w:val="Normal"/>
    <w:rsid w:val="009F37BD"/>
    <w:pPr>
      <w:keepNext/>
      <w:keepLines/>
      <w:spacing w:before="400" w:after="120"/>
      <w:outlineLvl w:val="0"/>
    </w:pPr>
    <w:rPr>
      <w:sz w:val="40"/>
      <w:szCs w:val="40"/>
    </w:rPr>
  </w:style>
  <w:style w:type="paragraph" w:styleId="Heading2">
    <w:name w:val="heading 2"/>
    <w:basedOn w:val="Normal"/>
    <w:next w:val="Normal"/>
    <w:rsid w:val="009F37BD"/>
    <w:pPr>
      <w:keepNext/>
      <w:keepLines/>
      <w:spacing w:before="360" w:after="120"/>
      <w:outlineLvl w:val="1"/>
    </w:pPr>
    <w:rPr>
      <w:sz w:val="32"/>
      <w:szCs w:val="32"/>
    </w:rPr>
  </w:style>
  <w:style w:type="paragraph" w:styleId="Heading3">
    <w:name w:val="heading 3"/>
    <w:basedOn w:val="Normal"/>
    <w:next w:val="Normal"/>
    <w:rsid w:val="009F37BD"/>
    <w:pPr>
      <w:keepNext/>
      <w:keepLines/>
      <w:spacing w:before="320" w:after="80"/>
      <w:outlineLvl w:val="2"/>
    </w:pPr>
    <w:rPr>
      <w:color w:val="434343"/>
      <w:sz w:val="28"/>
      <w:szCs w:val="28"/>
    </w:rPr>
  </w:style>
  <w:style w:type="paragraph" w:styleId="Heading4">
    <w:name w:val="heading 4"/>
    <w:basedOn w:val="Normal"/>
    <w:next w:val="Normal"/>
    <w:rsid w:val="009F37BD"/>
    <w:pPr>
      <w:keepNext/>
      <w:keepLines/>
      <w:spacing w:before="280" w:after="80"/>
      <w:outlineLvl w:val="3"/>
    </w:pPr>
    <w:rPr>
      <w:color w:val="666666"/>
      <w:sz w:val="24"/>
      <w:szCs w:val="24"/>
    </w:rPr>
  </w:style>
  <w:style w:type="paragraph" w:styleId="Heading5">
    <w:name w:val="heading 5"/>
    <w:basedOn w:val="Normal"/>
    <w:next w:val="Normal"/>
    <w:rsid w:val="009F37BD"/>
    <w:pPr>
      <w:keepNext/>
      <w:keepLines/>
      <w:spacing w:before="240" w:after="80"/>
      <w:outlineLvl w:val="4"/>
    </w:pPr>
    <w:rPr>
      <w:color w:val="666666"/>
    </w:rPr>
  </w:style>
  <w:style w:type="paragraph" w:styleId="Heading6">
    <w:name w:val="heading 6"/>
    <w:basedOn w:val="Normal"/>
    <w:next w:val="Normal"/>
    <w:rsid w:val="009F37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7BD"/>
    <w:pPr>
      <w:keepNext/>
      <w:keepLines/>
      <w:spacing w:after="60"/>
    </w:pPr>
    <w:rPr>
      <w:sz w:val="52"/>
      <w:szCs w:val="52"/>
    </w:rPr>
  </w:style>
  <w:style w:type="paragraph" w:styleId="Subtitle">
    <w:name w:val="Subtitle"/>
    <w:basedOn w:val="Normal"/>
    <w:next w:val="Normal"/>
    <w:rsid w:val="009F37BD"/>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01580"/>
    <w:rPr>
      <w:sz w:val="16"/>
      <w:szCs w:val="16"/>
    </w:rPr>
  </w:style>
  <w:style w:type="paragraph" w:styleId="CommentText">
    <w:name w:val="annotation text"/>
    <w:basedOn w:val="Normal"/>
    <w:link w:val="CommentTextChar"/>
    <w:uiPriority w:val="99"/>
    <w:semiHidden/>
    <w:unhideWhenUsed/>
    <w:rsid w:val="00E01580"/>
    <w:pPr>
      <w:spacing w:line="240" w:lineRule="auto"/>
    </w:pPr>
    <w:rPr>
      <w:sz w:val="20"/>
      <w:szCs w:val="20"/>
    </w:rPr>
  </w:style>
  <w:style w:type="character" w:customStyle="1" w:styleId="CommentTextChar">
    <w:name w:val="Comment Text Char"/>
    <w:basedOn w:val="DefaultParagraphFont"/>
    <w:link w:val="CommentText"/>
    <w:uiPriority w:val="99"/>
    <w:semiHidden/>
    <w:rsid w:val="00E01580"/>
    <w:rPr>
      <w:sz w:val="20"/>
      <w:szCs w:val="20"/>
    </w:rPr>
  </w:style>
  <w:style w:type="paragraph" w:styleId="CommentSubject">
    <w:name w:val="annotation subject"/>
    <w:basedOn w:val="CommentText"/>
    <w:next w:val="CommentText"/>
    <w:link w:val="CommentSubjectChar"/>
    <w:uiPriority w:val="99"/>
    <w:semiHidden/>
    <w:unhideWhenUsed/>
    <w:rsid w:val="00E01580"/>
    <w:rPr>
      <w:b/>
      <w:bCs/>
    </w:rPr>
  </w:style>
  <w:style w:type="character" w:customStyle="1" w:styleId="CommentSubjectChar">
    <w:name w:val="Comment Subject Char"/>
    <w:basedOn w:val="CommentTextChar"/>
    <w:link w:val="CommentSubject"/>
    <w:uiPriority w:val="99"/>
    <w:semiHidden/>
    <w:rsid w:val="00E01580"/>
    <w:rPr>
      <w:b/>
      <w:bCs/>
      <w:sz w:val="20"/>
      <w:szCs w:val="20"/>
    </w:rPr>
  </w:style>
  <w:style w:type="paragraph" w:styleId="BalloonText">
    <w:name w:val="Balloon Text"/>
    <w:basedOn w:val="Normal"/>
    <w:link w:val="BalloonTextChar"/>
    <w:uiPriority w:val="99"/>
    <w:semiHidden/>
    <w:unhideWhenUsed/>
    <w:rsid w:val="00E01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80"/>
    <w:rPr>
      <w:rFonts w:ascii="Segoe UI" w:hAnsi="Segoe UI" w:cs="Segoe UI"/>
      <w:sz w:val="18"/>
      <w:szCs w:val="18"/>
    </w:rPr>
  </w:style>
  <w:style w:type="paragraph" w:styleId="Header">
    <w:name w:val="header"/>
    <w:basedOn w:val="Normal"/>
    <w:link w:val="HeaderChar"/>
    <w:uiPriority w:val="99"/>
    <w:unhideWhenUsed/>
    <w:rsid w:val="00511382"/>
    <w:pPr>
      <w:tabs>
        <w:tab w:val="center" w:pos="4680"/>
        <w:tab w:val="right" w:pos="9360"/>
      </w:tabs>
      <w:spacing w:line="240" w:lineRule="auto"/>
    </w:pPr>
  </w:style>
  <w:style w:type="character" w:customStyle="1" w:styleId="HeaderChar">
    <w:name w:val="Header Char"/>
    <w:basedOn w:val="DefaultParagraphFont"/>
    <w:link w:val="Header"/>
    <w:uiPriority w:val="99"/>
    <w:rsid w:val="00511382"/>
  </w:style>
  <w:style w:type="paragraph" w:styleId="Footer">
    <w:name w:val="footer"/>
    <w:basedOn w:val="Normal"/>
    <w:link w:val="FooterChar"/>
    <w:unhideWhenUsed/>
    <w:rsid w:val="00511382"/>
    <w:pPr>
      <w:tabs>
        <w:tab w:val="center" w:pos="4680"/>
        <w:tab w:val="right" w:pos="9360"/>
      </w:tabs>
      <w:spacing w:line="240" w:lineRule="auto"/>
    </w:pPr>
  </w:style>
  <w:style w:type="character" w:customStyle="1" w:styleId="FooterChar">
    <w:name w:val="Footer Char"/>
    <w:basedOn w:val="DefaultParagraphFont"/>
    <w:link w:val="Footer"/>
    <w:uiPriority w:val="99"/>
    <w:rsid w:val="00511382"/>
  </w:style>
  <w:style w:type="paragraph" w:customStyle="1" w:styleId="Address">
    <w:name w:val="Address"/>
    <w:basedOn w:val="Normal"/>
    <w:qFormat/>
    <w:rsid w:val="00557375"/>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4"/>
      <w:szCs w:val="24"/>
    </w:rPr>
  </w:style>
  <w:style w:type="character" w:styleId="Hyperlink">
    <w:name w:val="Hyperlink"/>
    <w:basedOn w:val="DefaultParagraphFont"/>
    <w:uiPriority w:val="99"/>
    <w:unhideWhenUsed/>
    <w:rsid w:val="00163E17"/>
    <w:rPr>
      <w:color w:val="0000FF" w:themeColor="hyperlink"/>
      <w:u w:val="single"/>
    </w:rPr>
  </w:style>
  <w:style w:type="paragraph" w:styleId="NoSpacing">
    <w:name w:val="No Spacing"/>
    <w:uiPriority w:val="1"/>
    <w:qFormat/>
    <w:rsid w:val="0043010D"/>
    <w:pPr>
      <w:spacing w:line="240" w:lineRule="auto"/>
    </w:pPr>
  </w:style>
  <w:style w:type="paragraph" w:styleId="ListParagraph">
    <w:name w:val="List Paragraph"/>
    <w:basedOn w:val="Normal"/>
    <w:uiPriority w:val="34"/>
    <w:qFormat/>
    <w:rsid w:val="00AB6EFF"/>
    <w:pPr>
      <w:ind w:left="720"/>
      <w:contextualSpacing/>
    </w:pPr>
  </w:style>
  <w:style w:type="paragraph" w:customStyle="1" w:styleId="Bullet1">
    <w:name w:val="Bullet 1"/>
    <w:basedOn w:val="BulletText"/>
    <w:link w:val="Bullet1Char"/>
    <w:qFormat/>
    <w:rsid w:val="007347B8"/>
    <w:pPr>
      <w:contextualSpacing/>
    </w:pPr>
  </w:style>
  <w:style w:type="character" w:customStyle="1" w:styleId="Bullet1Char">
    <w:name w:val="Bullet 1 Char"/>
    <w:basedOn w:val="DefaultParagraphFont"/>
    <w:link w:val="Bullet1"/>
    <w:rsid w:val="007347B8"/>
    <w:rPr>
      <w:rFonts w:ascii="Times New Roman" w:eastAsiaTheme="minorHAnsi" w:hAnsi="Times New Roman" w:cstheme="minorBidi"/>
      <w:color w:val="auto"/>
      <w:sz w:val="24"/>
      <w:szCs w:val="24"/>
    </w:rPr>
  </w:style>
  <w:style w:type="paragraph" w:customStyle="1" w:styleId="BulletText">
    <w:name w:val="Bullet Text"/>
    <w:basedOn w:val="BodyText"/>
    <w:semiHidden/>
    <w:rsid w:val="007347B8"/>
    <w:pPr>
      <w:numPr>
        <w:numId w:val="4"/>
      </w:num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Times New Roman" w:eastAsiaTheme="minorHAnsi" w:hAnsi="Times New Roman" w:cstheme="minorBidi"/>
      <w:color w:val="auto"/>
      <w:sz w:val="24"/>
      <w:szCs w:val="24"/>
    </w:rPr>
  </w:style>
  <w:style w:type="paragraph" w:styleId="BodyText">
    <w:name w:val="Body Text"/>
    <w:basedOn w:val="Normal"/>
    <w:link w:val="BodyTextChar"/>
    <w:uiPriority w:val="99"/>
    <w:semiHidden/>
    <w:unhideWhenUsed/>
    <w:rsid w:val="007347B8"/>
    <w:pPr>
      <w:spacing w:after="120"/>
    </w:pPr>
  </w:style>
  <w:style w:type="character" w:customStyle="1" w:styleId="BodyTextChar">
    <w:name w:val="Body Text Char"/>
    <w:basedOn w:val="DefaultParagraphFont"/>
    <w:link w:val="BodyText"/>
    <w:uiPriority w:val="99"/>
    <w:semiHidden/>
    <w:rsid w:val="007347B8"/>
  </w:style>
  <w:style w:type="paragraph" w:styleId="NormalWeb">
    <w:name w:val="Normal (Web)"/>
    <w:basedOn w:val="Normal"/>
    <w:uiPriority w:val="99"/>
    <w:semiHidden/>
    <w:unhideWhenUsed/>
    <w:rsid w:val="00706F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06F6E"/>
    <w:rPr>
      <w:b/>
      <w:bCs/>
    </w:rPr>
  </w:style>
  <w:style w:type="paragraph" w:customStyle="1" w:styleId="Default">
    <w:name w:val="Default"/>
    <w:rsid w:val="00930E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 w:type="character" w:styleId="Emphasis">
    <w:name w:val="Emphasis"/>
    <w:basedOn w:val="DefaultParagraphFont"/>
    <w:uiPriority w:val="20"/>
    <w:qFormat/>
    <w:rsid w:val="005F6388"/>
    <w:rPr>
      <w:i/>
      <w:iCs/>
    </w:rPr>
  </w:style>
  <w:style w:type="paragraph" w:styleId="FootnoteText">
    <w:name w:val="footnote text"/>
    <w:basedOn w:val="Normal"/>
    <w:link w:val="FootnoteTextChar"/>
    <w:uiPriority w:val="99"/>
    <w:semiHidden/>
    <w:unhideWhenUsed/>
    <w:rsid w:val="00EF5B63"/>
    <w:pPr>
      <w:spacing w:line="240" w:lineRule="auto"/>
    </w:pPr>
    <w:rPr>
      <w:sz w:val="20"/>
      <w:szCs w:val="20"/>
    </w:rPr>
  </w:style>
  <w:style w:type="character" w:customStyle="1" w:styleId="FootnoteTextChar">
    <w:name w:val="Footnote Text Char"/>
    <w:basedOn w:val="DefaultParagraphFont"/>
    <w:link w:val="FootnoteText"/>
    <w:uiPriority w:val="99"/>
    <w:semiHidden/>
    <w:rsid w:val="00EF5B63"/>
    <w:rPr>
      <w:sz w:val="20"/>
      <w:szCs w:val="20"/>
    </w:rPr>
  </w:style>
  <w:style w:type="character" w:styleId="FootnoteReference">
    <w:name w:val="footnote reference"/>
    <w:basedOn w:val="DefaultParagraphFont"/>
    <w:uiPriority w:val="99"/>
    <w:semiHidden/>
    <w:unhideWhenUsed/>
    <w:rsid w:val="00EF5B63"/>
    <w:rPr>
      <w:vertAlign w:val="superscript"/>
    </w:rPr>
  </w:style>
  <w:style w:type="paragraph" w:styleId="Revision">
    <w:name w:val="Revision"/>
    <w:hidden/>
    <w:uiPriority w:val="99"/>
    <w:semiHidden/>
    <w:rsid w:val="00EF5B63"/>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4314">
      <w:bodyDiv w:val="1"/>
      <w:marLeft w:val="0"/>
      <w:marRight w:val="0"/>
      <w:marTop w:val="0"/>
      <w:marBottom w:val="0"/>
      <w:divBdr>
        <w:top w:val="none" w:sz="0" w:space="0" w:color="auto"/>
        <w:left w:val="none" w:sz="0" w:space="0" w:color="auto"/>
        <w:bottom w:val="none" w:sz="0" w:space="0" w:color="auto"/>
        <w:right w:val="none" w:sz="0" w:space="0" w:color="auto"/>
      </w:divBdr>
    </w:div>
    <w:div w:id="515929542">
      <w:bodyDiv w:val="1"/>
      <w:marLeft w:val="0"/>
      <w:marRight w:val="0"/>
      <w:marTop w:val="0"/>
      <w:marBottom w:val="0"/>
      <w:divBdr>
        <w:top w:val="none" w:sz="0" w:space="0" w:color="auto"/>
        <w:left w:val="none" w:sz="0" w:space="0" w:color="auto"/>
        <w:bottom w:val="none" w:sz="0" w:space="0" w:color="auto"/>
        <w:right w:val="none" w:sz="0" w:space="0" w:color="auto"/>
      </w:divBdr>
    </w:div>
    <w:div w:id="568881663">
      <w:bodyDiv w:val="1"/>
      <w:marLeft w:val="0"/>
      <w:marRight w:val="0"/>
      <w:marTop w:val="0"/>
      <w:marBottom w:val="0"/>
      <w:divBdr>
        <w:top w:val="none" w:sz="0" w:space="0" w:color="auto"/>
        <w:left w:val="none" w:sz="0" w:space="0" w:color="auto"/>
        <w:bottom w:val="none" w:sz="0" w:space="0" w:color="auto"/>
        <w:right w:val="none" w:sz="0" w:space="0" w:color="auto"/>
      </w:divBdr>
    </w:div>
    <w:div w:id="652415807">
      <w:bodyDiv w:val="1"/>
      <w:marLeft w:val="0"/>
      <w:marRight w:val="0"/>
      <w:marTop w:val="0"/>
      <w:marBottom w:val="0"/>
      <w:divBdr>
        <w:top w:val="none" w:sz="0" w:space="0" w:color="auto"/>
        <w:left w:val="none" w:sz="0" w:space="0" w:color="auto"/>
        <w:bottom w:val="none" w:sz="0" w:space="0" w:color="auto"/>
        <w:right w:val="none" w:sz="0" w:space="0" w:color="auto"/>
      </w:divBdr>
    </w:div>
    <w:div w:id="678852005">
      <w:bodyDiv w:val="1"/>
      <w:marLeft w:val="0"/>
      <w:marRight w:val="0"/>
      <w:marTop w:val="0"/>
      <w:marBottom w:val="0"/>
      <w:divBdr>
        <w:top w:val="none" w:sz="0" w:space="0" w:color="auto"/>
        <w:left w:val="none" w:sz="0" w:space="0" w:color="auto"/>
        <w:bottom w:val="none" w:sz="0" w:space="0" w:color="auto"/>
        <w:right w:val="none" w:sz="0" w:space="0" w:color="auto"/>
      </w:divBdr>
    </w:div>
    <w:div w:id="1062366284">
      <w:bodyDiv w:val="1"/>
      <w:marLeft w:val="0"/>
      <w:marRight w:val="0"/>
      <w:marTop w:val="0"/>
      <w:marBottom w:val="0"/>
      <w:divBdr>
        <w:top w:val="none" w:sz="0" w:space="0" w:color="auto"/>
        <w:left w:val="none" w:sz="0" w:space="0" w:color="auto"/>
        <w:bottom w:val="none" w:sz="0" w:space="0" w:color="auto"/>
        <w:right w:val="none" w:sz="0" w:space="0" w:color="auto"/>
      </w:divBdr>
    </w:div>
    <w:div w:id="1069186308">
      <w:bodyDiv w:val="1"/>
      <w:marLeft w:val="0"/>
      <w:marRight w:val="0"/>
      <w:marTop w:val="0"/>
      <w:marBottom w:val="0"/>
      <w:divBdr>
        <w:top w:val="none" w:sz="0" w:space="0" w:color="auto"/>
        <w:left w:val="none" w:sz="0" w:space="0" w:color="auto"/>
        <w:bottom w:val="none" w:sz="0" w:space="0" w:color="auto"/>
        <w:right w:val="none" w:sz="0" w:space="0" w:color="auto"/>
      </w:divBdr>
    </w:div>
    <w:div w:id="1482234584">
      <w:bodyDiv w:val="1"/>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
      </w:divsChild>
    </w:div>
    <w:div w:id="1682313830">
      <w:bodyDiv w:val="1"/>
      <w:marLeft w:val="0"/>
      <w:marRight w:val="0"/>
      <w:marTop w:val="0"/>
      <w:marBottom w:val="0"/>
      <w:divBdr>
        <w:top w:val="none" w:sz="0" w:space="0" w:color="auto"/>
        <w:left w:val="none" w:sz="0" w:space="0" w:color="auto"/>
        <w:bottom w:val="none" w:sz="0" w:space="0" w:color="auto"/>
        <w:right w:val="none" w:sz="0" w:space="0" w:color="auto"/>
      </w:divBdr>
    </w:div>
    <w:div w:id="1877965097">
      <w:bodyDiv w:val="1"/>
      <w:marLeft w:val="0"/>
      <w:marRight w:val="0"/>
      <w:marTop w:val="0"/>
      <w:marBottom w:val="0"/>
      <w:divBdr>
        <w:top w:val="none" w:sz="0" w:space="0" w:color="auto"/>
        <w:left w:val="none" w:sz="0" w:space="0" w:color="auto"/>
        <w:bottom w:val="none" w:sz="0" w:space="0" w:color="auto"/>
        <w:right w:val="none" w:sz="0" w:space="0" w:color="auto"/>
      </w:divBdr>
    </w:div>
    <w:div w:id="1938830878">
      <w:bodyDiv w:val="1"/>
      <w:marLeft w:val="0"/>
      <w:marRight w:val="0"/>
      <w:marTop w:val="0"/>
      <w:marBottom w:val="0"/>
      <w:divBdr>
        <w:top w:val="none" w:sz="0" w:space="0" w:color="auto"/>
        <w:left w:val="none" w:sz="0" w:space="0" w:color="auto"/>
        <w:bottom w:val="none" w:sz="0" w:space="0" w:color="auto"/>
        <w:right w:val="none" w:sz="0" w:space="0" w:color="auto"/>
      </w:divBdr>
    </w:div>
    <w:div w:id="1979527014">
      <w:bodyDiv w:val="1"/>
      <w:marLeft w:val="0"/>
      <w:marRight w:val="0"/>
      <w:marTop w:val="0"/>
      <w:marBottom w:val="0"/>
      <w:divBdr>
        <w:top w:val="none" w:sz="0" w:space="0" w:color="auto"/>
        <w:left w:val="none" w:sz="0" w:space="0" w:color="auto"/>
        <w:bottom w:val="none" w:sz="0" w:space="0" w:color="auto"/>
        <w:right w:val="none" w:sz="0" w:space="0" w:color="auto"/>
      </w:divBdr>
    </w:div>
    <w:div w:id="209115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afs-calneva.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3" ma:contentTypeDescription="Create a new document." ma:contentTypeScope="" ma:versionID="52638360a39320173bb1545cd96a6bfa">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f1e5d2e402ce4deb43da7add2dce6cc8"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5509-3135-4340-963B-4AF23CA2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8DE97-D9A6-4175-9F90-11E92FACA8A0}">
  <ds:schemaRefs>
    <ds:schemaRef ds:uri="http://schemas.microsoft.com/sharepoint/v3/contenttype/forms"/>
  </ds:schemaRefs>
</ds:datastoreItem>
</file>

<file path=customXml/itemProps3.xml><?xml version="1.0" encoding="utf-8"?>
<ds:datastoreItem xmlns:ds="http://schemas.openxmlformats.org/officeDocument/2006/customXml" ds:itemID="{F74EC384-6427-4A24-91D5-9D6CA4F5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9E8CB-F412-4ABC-B397-640737CE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Kate</dc:creator>
  <cp:lastModifiedBy>Poole, Kate</cp:lastModifiedBy>
  <cp:revision>2</cp:revision>
  <dcterms:created xsi:type="dcterms:W3CDTF">2020-03-01T17:34:00Z</dcterms:created>
  <dcterms:modified xsi:type="dcterms:W3CDTF">2020-03-01T17:34:00Z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Kelly.Souza@Wildlife.ca.gov</vt:lpwstr>
  </property>
  <property fmtid="{D5CDD505-2E9C-101B-9397-08002B2CF9AE}" pid="5" name="MSIP_Label_6e685f86-ed8d-482b-be3a-2b7af73f9b7f_SetDate">
    <vt:lpwstr>2020-02-06T19:43:57.8810786Z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92e7c3ba-286b-4dd0-b23b-8f3d24edbd14</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0x010100CD10F852E26D9C499877678ECA689220</vt:lpwstr>
  </property>
</Properties>
</file>